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FD5EF" w14:textId="1AAAC3A7" w:rsidR="00D24041" w:rsidRPr="00396438" w:rsidRDefault="00D24041">
      <w:pPr>
        <w:rPr>
          <w:sz w:val="24"/>
          <w:szCs w:val="24"/>
          <w:u w:val="single"/>
        </w:rPr>
      </w:pPr>
      <w:r w:rsidRPr="00396438">
        <w:rPr>
          <w:b/>
          <w:bCs/>
          <w:sz w:val="24"/>
          <w:szCs w:val="24"/>
          <w:u w:val="single"/>
        </w:rPr>
        <w:t>Annex E</w:t>
      </w:r>
      <w:r w:rsidR="00FC63C6" w:rsidRPr="00396438">
        <w:rPr>
          <w:b/>
          <w:bCs/>
          <w:sz w:val="24"/>
          <w:szCs w:val="24"/>
          <w:u w:val="single"/>
        </w:rPr>
        <w:t>:</w:t>
      </w:r>
      <w:r w:rsidRPr="00396438">
        <w:rPr>
          <w:b/>
          <w:bCs/>
          <w:sz w:val="24"/>
          <w:szCs w:val="24"/>
          <w:u w:val="single"/>
        </w:rPr>
        <w:t xml:space="preserve"> </w:t>
      </w:r>
      <w:r w:rsidRPr="00396438">
        <w:rPr>
          <w:sz w:val="24"/>
          <w:szCs w:val="24"/>
          <w:u w:val="single"/>
        </w:rPr>
        <w:t>Key Performance Indicators for performance management</w:t>
      </w:r>
    </w:p>
    <w:p w14:paraId="5F86DD12" w14:textId="066FE1B2" w:rsidR="00C64037" w:rsidRDefault="00D24041">
      <w:r>
        <w:t>DESNZ</w:t>
      </w:r>
      <w:r w:rsidRPr="00D24041">
        <w:t xml:space="preserve"> will use key performance indicators (KPIs) to manage supplier performance to ensure the contract is delivered to time and quality requirements. It will also support feedback in performance reviews. These reviews will take place on a quarterly basis.  </w:t>
      </w:r>
      <w:r>
        <w:t xml:space="preserve"> </w:t>
      </w:r>
    </w:p>
    <w:p w14:paraId="345D3045" w14:textId="77777777" w:rsidR="00B15421" w:rsidRDefault="00D24041">
      <w:r>
        <w:t>DESNZ will monitor performance against each KPI, to feedback in quarterly performance meeting</w:t>
      </w:r>
      <w:r w:rsidR="00502C3B">
        <w:t>s</w:t>
      </w:r>
      <w:r>
        <w:t>.</w:t>
      </w:r>
      <w:r w:rsidR="00DE361C">
        <w:t xml:space="preserve"> </w:t>
      </w:r>
    </w:p>
    <w:p w14:paraId="30EB6A5D" w14:textId="57216A55" w:rsidR="00D24041" w:rsidRPr="00B15421" w:rsidRDefault="00DE361C">
      <w:r>
        <w:t xml:space="preserve">In the event that a supplier </w:t>
      </w:r>
      <w:r w:rsidR="00147317">
        <w:t xml:space="preserve">achieves less than a </w:t>
      </w:r>
      <w:proofErr w:type="gramStart"/>
      <w:r w:rsidR="006650D6">
        <w:t>G</w:t>
      </w:r>
      <w:r w:rsidR="00147317">
        <w:t>reen</w:t>
      </w:r>
      <w:proofErr w:type="gramEnd"/>
      <w:r w:rsidR="00147317">
        <w:t xml:space="preserve"> rating</w:t>
      </w:r>
      <w:r w:rsidR="00B15421">
        <w:t>,</w:t>
      </w:r>
      <w:r w:rsidR="00147317">
        <w:t xml:space="preserve"> the </w:t>
      </w:r>
      <w:r w:rsidR="00B15421">
        <w:t>S</w:t>
      </w:r>
      <w:r w:rsidR="00147317">
        <w:t xml:space="preserve">upplier shall complete </w:t>
      </w:r>
      <w:r w:rsidR="00147317" w:rsidRPr="00B15421">
        <w:rPr>
          <w:b/>
          <w:bCs/>
        </w:rPr>
        <w:t xml:space="preserve">DPS Joint Schedule 10 - Rectification </w:t>
      </w:r>
      <w:r w:rsidR="00147317" w:rsidRPr="00B15421">
        <w:t>Plan</w:t>
      </w:r>
      <w:r w:rsidR="00EF58FA" w:rsidRPr="00B15421">
        <w:t xml:space="preserve"> </w:t>
      </w:r>
      <w:r w:rsidR="00B15421" w:rsidRPr="00B15421">
        <w:t>and submit this</w:t>
      </w:r>
      <w:r w:rsidR="00090C4C" w:rsidRPr="00B15421">
        <w:t xml:space="preserve"> to the Department for review within 3 Working Days</w:t>
      </w:r>
      <w:r w:rsidR="00EF58FA" w:rsidRPr="00B15421">
        <w:t>.</w:t>
      </w:r>
    </w:p>
    <w:tbl>
      <w:tblPr>
        <w:tblStyle w:val="GridTable4-Accent4"/>
        <w:tblW w:w="5000" w:type="pct"/>
        <w:tblLook w:val="04A0" w:firstRow="1" w:lastRow="0" w:firstColumn="1" w:lastColumn="0" w:noHBand="0" w:noVBand="1"/>
      </w:tblPr>
      <w:tblGrid>
        <w:gridCol w:w="475"/>
        <w:gridCol w:w="1582"/>
        <w:gridCol w:w="2759"/>
        <w:gridCol w:w="3043"/>
        <w:gridCol w:w="3043"/>
        <w:gridCol w:w="3046"/>
      </w:tblGrid>
      <w:tr w:rsidR="00D24041" w14:paraId="7664B04E" w14:textId="77777777" w:rsidTr="00412C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pct"/>
            <w:gridSpan w:val="2"/>
            <w:vMerge w:val="restart"/>
          </w:tcPr>
          <w:p w14:paraId="576F289C" w14:textId="31496FEA" w:rsidR="00D24041" w:rsidRPr="00D51B99" w:rsidRDefault="00D24041" w:rsidP="00D24041">
            <w:pPr>
              <w:jc w:val="center"/>
            </w:pPr>
            <w:r w:rsidRPr="00D51B99">
              <w:t>KPI</w:t>
            </w:r>
          </w:p>
        </w:tc>
        <w:tc>
          <w:tcPr>
            <w:tcW w:w="989" w:type="pct"/>
            <w:vMerge w:val="restart"/>
          </w:tcPr>
          <w:p w14:paraId="5E75CC1A" w14:textId="696718AB" w:rsidR="00D24041" w:rsidRPr="00D51B99" w:rsidRDefault="00D24041" w:rsidP="00D24041">
            <w:pPr>
              <w:jc w:val="center"/>
              <w:cnfStyle w:val="100000000000" w:firstRow="1" w:lastRow="0" w:firstColumn="0" w:lastColumn="0" w:oddVBand="0" w:evenVBand="0" w:oddHBand="0" w:evenHBand="0" w:firstRowFirstColumn="0" w:firstRowLastColumn="0" w:lastRowFirstColumn="0" w:lastRowLastColumn="0"/>
            </w:pPr>
            <w:r w:rsidRPr="00D51B99">
              <w:t>KPI measure</w:t>
            </w:r>
          </w:p>
        </w:tc>
        <w:tc>
          <w:tcPr>
            <w:tcW w:w="3274" w:type="pct"/>
            <w:gridSpan w:val="3"/>
          </w:tcPr>
          <w:p w14:paraId="4A917A1D" w14:textId="0CEAF9C7" w:rsidR="00D24041" w:rsidRPr="00D51B99" w:rsidRDefault="00D24041" w:rsidP="00D24041">
            <w:pPr>
              <w:jc w:val="center"/>
              <w:cnfStyle w:val="100000000000" w:firstRow="1" w:lastRow="0" w:firstColumn="0" w:lastColumn="0" w:oddVBand="0" w:evenVBand="0" w:oddHBand="0" w:evenHBand="0" w:firstRowFirstColumn="0" w:firstRowLastColumn="0" w:lastRowFirstColumn="0" w:lastRowLastColumn="0"/>
            </w:pPr>
            <w:r w:rsidRPr="00D51B99">
              <w:t>KPI rating</w:t>
            </w:r>
          </w:p>
        </w:tc>
      </w:tr>
      <w:tr w:rsidR="00D51B99" w14:paraId="4880EFC5" w14:textId="77777777" w:rsidTr="00412C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pct"/>
            <w:gridSpan w:val="2"/>
            <w:vMerge/>
          </w:tcPr>
          <w:p w14:paraId="1AC5503E" w14:textId="26929F24" w:rsidR="00D24041" w:rsidRPr="00D51B99" w:rsidRDefault="00D24041" w:rsidP="00D24041">
            <w:pPr>
              <w:jc w:val="center"/>
              <w:rPr>
                <w:color w:val="FFFFFF" w:themeColor="background1"/>
              </w:rPr>
            </w:pPr>
          </w:p>
        </w:tc>
        <w:tc>
          <w:tcPr>
            <w:tcW w:w="989" w:type="pct"/>
            <w:vMerge/>
          </w:tcPr>
          <w:p w14:paraId="1EA42BD3" w14:textId="7BB33F5C" w:rsidR="00D24041" w:rsidRPr="00D51B99" w:rsidRDefault="00D24041" w:rsidP="00D24041">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p>
        </w:tc>
        <w:tc>
          <w:tcPr>
            <w:tcW w:w="1091" w:type="pct"/>
            <w:shd w:val="clear" w:color="auto" w:fill="0F9ED5" w:themeFill="accent4"/>
          </w:tcPr>
          <w:p w14:paraId="1B31F434" w14:textId="5D74D5F5" w:rsidR="00D24041" w:rsidRPr="00D51B99" w:rsidRDefault="00D24041" w:rsidP="00D24041">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D51B99">
              <w:rPr>
                <w:b/>
                <w:bCs/>
                <w:color w:val="FFFFFF" w:themeColor="background1"/>
              </w:rPr>
              <w:t>Red</w:t>
            </w:r>
          </w:p>
        </w:tc>
        <w:tc>
          <w:tcPr>
            <w:tcW w:w="1091" w:type="pct"/>
            <w:shd w:val="clear" w:color="auto" w:fill="0F9ED5" w:themeFill="accent4"/>
          </w:tcPr>
          <w:p w14:paraId="66722B5B" w14:textId="05990316" w:rsidR="00D24041" w:rsidRPr="00D51B99" w:rsidRDefault="00D24041" w:rsidP="00D24041">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D51B99">
              <w:rPr>
                <w:b/>
                <w:bCs/>
                <w:color w:val="FFFFFF" w:themeColor="background1"/>
              </w:rPr>
              <w:t>Amber</w:t>
            </w:r>
          </w:p>
        </w:tc>
        <w:tc>
          <w:tcPr>
            <w:tcW w:w="1092" w:type="pct"/>
            <w:shd w:val="clear" w:color="auto" w:fill="0F9ED5" w:themeFill="accent4"/>
          </w:tcPr>
          <w:p w14:paraId="44F6324D" w14:textId="7D6BF86E" w:rsidR="00D24041" w:rsidRPr="00D51B99" w:rsidRDefault="00D24041" w:rsidP="00D24041">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D51B99">
              <w:rPr>
                <w:b/>
                <w:bCs/>
                <w:color w:val="FFFFFF" w:themeColor="background1"/>
              </w:rPr>
              <w:t>Green</w:t>
            </w:r>
          </w:p>
        </w:tc>
      </w:tr>
      <w:tr w:rsidR="009B63E5" w14:paraId="16A2CCD3" w14:textId="77777777" w:rsidTr="00412CC1">
        <w:tc>
          <w:tcPr>
            <w:cnfStyle w:val="001000000000" w:firstRow="0" w:lastRow="0" w:firstColumn="1" w:lastColumn="0" w:oddVBand="0" w:evenVBand="0" w:oddHBand="0" w:evenHBand="0" w:firstRowFirstColumn="0" w:firstRowLastColumn="0" w:lastRowFirstColumn="0" w:lastRowLastColumn="0"/>
            <w:tcW w:w="170" w:type="pct"/>
          </w:tcPr>
          <w:p w14:paraId="48A4146E" w14:textId="15D771C6" w:rsidR="009B63E5" w:rsidRDefault="009B63E5" w:rsidP="009B63E5">
            <w:r>
              <w:t>1</w:t>
            </w:r>
          </w:p>
        </w:tc>
        <w:tc>
          <w:tcPr>
            <w:tcW w:w="567" w:type="pct"/>
          </w:tcPr>
          <w:p w14:paraId="59B0A304" w14:textId="60C3AC31"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D24041">
              <w:t>Timeliness </w:t>
            </w:r>
          </w:p>
        </w:tc>
        <w:tc>
          <w:tcPr>
            <w:tcW w:w="989" w:type="pct"/>
          </w:tcPr>
          <w:p w14:paraId="4DB1ABB1" w14:textId="24182543" w:rsidR="009B63E5" w:rsidRPr="00D24041" w:rsidRDefault="009B63E5" w:rsidP="009B63E5">
            <w:pPr>
              <w:spacing w:after="160" w:line="259" w:lineRule="auto"/>
              <w:cnfStyle w:val="000000000000" w:firstRow="0" w:lastRow="0" w:firstColumn="0" w:lastColumn="0" w:oddVBand="0" w:evenVBand="0" w:oddHBand="0" w:evenHBand="0" w:firstRowFirstColumn="0" w:firstRowLastColumn="0" w:lastRowFirstColumn="0" w:lastRowLastColumn="0"/>
            </w:pPr>
            <w:r w:rsidRPr="00D24041">
              <w:t xml:space="preserve">Work is delivered to the agreed standard within the timescale agreed with </w:t>
            </w:r>
            <w:r>
              <w:t>DESNZ</w:t>
            </w:r>
            <w:r w:rsidRPr="00D24041">
              <w:t>.  </w:t>
            </w:r>
          </w:p>
          <w:p w14:paraId="686ABAB3" w14:textId="34148D14"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D24041">
              <w:t> </w:t>
            </w:r>
          </w:p>
        </w:tc>
        <w:tc>
          <w:tcPr>
            <w:tcW w:w="1091" w:type="pct"/>
          </w:tcPr>
          <w:p w14:paraId="61895498" w14:textId="2A17CBC4"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9B63E5">
              <w:t xml:space="preserve">More than three deadlines missed in a six-month period across all work packages; </w:t>
            </w:r>
            <w:r>
              <w:t>DESNZ</w:t>
            </w:r>
            <w:r w:rsidRPr="009B63E5">
              <w:t xml:space="preserve"> is not informed, or not informed in a timely way, of actual or anticipated issues in relation to meeting deadlines; No rectification plan is submitted to </w:t>
            </w:r>
            <w:r>
              <w:t>DESNZ</w:t>
            </w:r>
            <w:r w:rsidRPr="009B63E5">
              <w:t>.   </w:t>
            </w:r>
          </w:p>
        </w:tc>
        <w:tc>
          <w:tcPr>
            <w:tcW w:w="1091" w:type="pct"/>
          </w:tcPr>
          <w:p w14:paraId="6C7F36D0" w14:textId="74B7AF9C"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9B63E5">
              <w:t xml:space="preserve">Some deadlines missed in a six-month period across all work packages; </w:t>
            </w:r>
            <w:r>
              <w:t>DESNZ</w:t>
            </w:r>
            <w:r w:rsidRPr="009B63E5">
              <w:t xml:space="preserve"> is not informed in a timely way of actual or anticipated issues in relation to meeting deadlines; A rectification plan is not submitted to </w:t>
            </w:r>
            <w:r>
              <w:t>DESNZ</w:t>
            </w:r>
            <w:r w:rsidRPr="009B63E5">
              <w:t xml:space="preserve"> within 3 working days.   </w:t>
            </w:r>
          </w:p>
        </w:tc>
        <w:tc>
          <w:tcPr>
            <w:tcW w:w="1092" w:type="pct"/>
          </w:tcPr>
          <w:p w14:paraId="6766C378" w14:textId="2CAF458A"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9B63E5">
              <w:t xml:space="preserve">Meets expectations – All deadlines are met on time and to the required standard. </w:t>
            </w:r>
            <w:r>
              <w:t>DESNZ</w:t>
            </w:r>
            <w:r w:rsidRPr="009B63E5">
              <w:t xml:space="preserve"> are notified promptly of actual or anticipated issues, and an appropriate rectification plan is put in place.  </w:t>
            </w:r>
          </w:p>
        </w:tc>
      </w:tr>
      <w:tr w:rsidR="00D51B99" w14:paraId="038CC85B" w14:textId="77777777" w:rsidTr="00412C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 w:type="pct"/>
          </w:tcPr>
          <w:p w14:paraId="2D9F8FEC" w14:textId="05347D58" w:rsidR="009B63E5" w:rsidRDefault="009B63E5" w:rsidP="009B63E5">
            <w:r>
              <w:t>2</w:t>
            </w:r>
          </w:p>
        </w:tc>
        <w:tc>
          <w:tcPr>
            <w:tcW w:w="567" w:type="pct"/>
          </w:tcPr>
          <w:p w14:paraId="5D611ECF" w14:textId="137501B3"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D24041">
              <w:t>Quality of data and outputs </w:t>
            </w:r>
          </w:p>
        </w:tc>
        <w:tc>
          <w:tcPr>
            <w:tcW w:w="989" w:type="pct"/>
          </w:tcPr>
          <w:p w14:paraId="71E7CF60" w14:textId="778E83F1" w:rsidR="009B63E5" w:rsidRDefault="009B63E5" w:rsidP="00D51B99">
            <w:pPr>
              <w:spacing w:after="160" w:line="259" w:lineRule="auto"/>
              <w:cnfStyle w:val="000000100000" w:firstRow="0" w:lastRow="0" w:firstColumn="0" w:lastColumn="0" w:oddVBand="0" w:evenVBand="0" w:oddHBand="1" w:evenHBand="0" w:firstRowFirstColumn="0" w:firstRowLastColumn="0" w:lastRowFirstColumn="0" w:lastRowLastColumn="0"/>
            </w:pPr>
            <w:r w:rsidRPr="00D24041">
              <w:t xml:space="preserve">All outputs meet </w:t>
            </w:r>
            <w:r>
              <w:t>DESNZ</w:t>
            </w:r>
            <w:r w:rsidRPr="00D24041">
              <w:t xml:space="preserve"> quality and accessibility guidelines. All feedback provided by </w:t>
            </w:r>
            <w:r>
              <w:t>DESNZ</w:t>
            </w:r>
            <w:r w:rsidRPr="00D24041">
              <w:t xml:space="preserve"> on outputs are clearly addressed in the timeframe specified.  </w:t>
            </w:r>
          </w:p>
        </w:tc>
        <w:tc>
          <w:tcPr>
            <w:tcW w:w="1091" w:type="pct"/>
          </w:tcPr>
          <w:p w14:paraId="650B9075" w14:textId="42D1FA10"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9B63E5">
              <w:t xml:space="preserve">Draft outputs are submitted to </w:t>
            </w:r>
            <w:r>
              <w:t>DESNZ</w:t>
            </w:r>
            <w:r w:rsidRPr="009B63E5">
              <w:t xml:space="preserve"> that have not addressed all feedback, or do not meet </w:t>
            </w:r>
            <w:r>
              <w:t>DESNZ</w:t>
            </w:r>
            <w:r w:rsidRPr="009B63E5">
              <w:t xml:space="preserve"> quality and accessibility guidelines on three or more occasions in a six-month period. </w:t>
            </w:r>
          </w:p>
        </w:tc>
        <w:tc>
          <w:tcPr>
            <w:tcW w:w="1091" w:type="pct"/>
          </w:tcPr>
          <w:p w14:paraId="07B1B8A4" w14:textId="5C47B457"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9B63E5">
              <w:t xml:space="preserve">Draft outputs are submitted to </w:t>
            </w:r>
            <w:r>
              <w:t>DESNZ</w:t>
            </w:r>
            <w:r w:rsidRPr="009B63E5">
              <w:t xml:space="preserve"> that have not addressed all feedback or do not meet </w:t>
            </w:r>
            <w:r>
              <w:t>DESNZ</w:t>
            </w:r>
            <w:r w:rsidRPr="009B63E5">
              <w:t xml:space="preserve"> quality and accessibility guidelines on up to two occasions in a six-month period. </w:t>
            </w:r>
          </w:p>
        </w:tc>
        <w:tc>
          <w:tcPr>
            <w:tcW w:w="1092" w:type="pct"/>
          </w:tcPr>
          <w:p w14:paraId="480520C7" w14:textId="7138CE19"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9B63E5">
              <w:t xml:space="preserve">Meets expectations – all draft outputs submitted to </w:t>
            </w:r>
            <w:r>
              <w:t>DESNZ</w:t>
            </w:r>
            <w:r w:rsidRPr="009B63E5">
              <w:t xml:space="preserve"> clearly address all feedback. Outputs meet </w:t>
            </w:r>
            <w:r>
              <w:t>DESNZ</w:t>
            </w:r>
            <w:r w:rsidRPr="009B63E5">
              <w:t xml:space="preserve"> quality and accessibility guidelines. </w:t>
            </w:r>
          </w:p>
        </w:tc>
      </w:tr>
      <w:tr w:rsidR="009B63E5" w14:paraId="1EE32CCA" w14:textId="77777777" w:rsidTr="00412CC1">
        <w:tc>
          <w:tcPr>
            <w:cnfStyle w:val="001000000000" w:firstRow="0" w:lastRow="0" w:firstColumn="1" w:lastColumn="0" w:oddVBand="0" w:evenVBand="0" w:oddHBand="0" w:evenHBand="0" w:firstRowFirstColumn="0" w:firstRowLastColumn="0" w:lastRowFirstColumn="0" w:lastRowLastColumn="0"/>
            <w:tcW w:w="170" w:type="pct"/>
          </w:tcPr>
          <w:p w14:paraId="3B2450B8" w14:textId="49B9463A" w:rsidR="009B63E5" w:rsidRDefault="009B63E5" w:rsidP="009B63E5">
            <w:r>
              <w:t>3</w:t>
            </w:r>
          </w:p>
        </w:tc>
        <w:tc>
          <w:tcPr>
            <w:tcW w:w="567" w:type="pct"/>
          </w:tcPr>
          <w:p w14:paraId="7B3988AB" w14:textId="0B9411BA"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D24041">
              <w:t>Project management </w:t>
            </w:r>
          </w:p>
        </w:tc>
        <w:tc>
          <w:tcPr>
            <w:tcW w:w="989" w:type="pct"/>
          </w:tcPr>
          <w:p w14:paraId="693D028D" w14:textId="42A350F2" w:rsidR="009B63E5" w:rsidRDefault="009B63E5" w:rsidP="007C4B2B">
            <w:pPr>
              <w:spacing w:after="160" w:line="259" w:lineRule="auto"/>
              <w:cnfStyle w:val="000000000000" w:firstRow="0" w:lastRow="0" w:firstColumn="0" w:lastColumn="0" w:oddVBand="0" w:evenVBand="0" w:oddHBand="0" w:evenHBand="0" w:firstRowFirstColumn="0" w:firstRowLastColumn="0" w:lastRowFirstColumn="0" w:lastRowLastColumn="0"/>
            </w:pPr>
            <w:r w:rsidRPr="00D24041">
              <w:t xml:space="preserve">Requests and correspondence from </w:t>
            </w:r>
            <w:r>
              <w:t>DESNZ</w:t>
            </w:r>
            <w:r w:rsidRPr="00D24041">
              <w:t xml:space="preserve"> are acknowledged to within three working </w:t>
            </w:r>
            <w:r w:rsidRPr="00D24041">
              <w:lastRenderedPageBreak/>
              <w:t>days, attendance targets at project management meetings are consistently met, adequate processes are in place to ensure continuity in the case of staff absence, including regular updates to the project trackers. </w:t>
            </w:r>
          </w:p>
        </w:tc>
        <w:tc>
          <w:tcPr>
            <w:tcW w:w="1091" w:type="pct"/>
          </w:tcPr>
          <w:p w14:paraId="6497D3EE" w14:textId="722A52C1"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9B63E5">
              <w:lastRenderedPageBreak/>
              <w:t xml:space="preserve">The attendance target for project management meetings is not met on three or more occasions within a six-month period and/or the </w:t>
            </w:r>
            <w:r w:rsidRPr="009B63E5">
              <w:lastRenderedPageBreak/>
              <w:t>project tracker is not updated before project management meetings three or more times within a six-month period </w:t>
            </w:r>
          </w:p>
        </w:tc>
        <w:tc>
          <w:tcPr>
            <w:tcW w:w="1091" w:type="pct"/>
          </w:tcPr>
          <w:p w14:paraId="2FAA4334" w14:textId="5CB5B916"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9B63E5">
              <w:lastRenderedPageBreak/>
              <w:t xml:space="preserve">The attendance target for project management meetings is not met on up to two occasions within a six-month period and/or the </w:t>
            </w:r>
            <w:r w:rsidRPr="009B63E5">
              <w:lastRenderedPageBreak/>
              <w:t>project tracker is not updated before project management meetings on up to two times within a six-month period     </w:t>
            </w:r>
          </w:p>
        </w:tc>
        <w:tc>
          <w:tcPr>
            <w:tcW w:w="1092" w:type="pct"/>
          </w:tcPr>
          <w:p w14:paraId="31E0F164" w14:textId="428A6E50" w:rsidR="009B63E5" w:rsidRDefault="009B63E5" w:rsidP="009B63E5">
            <w:pPr>
              <w:cnfStyle w:val="000000000000" w:firstRow="0" w:lastRow="0" w:firstColumn="0" w:lastColumn="0" w:oddVBand="0" w:evenVBand="0" w:oddHBand="0" w:evenHBand="0" w:firstRowFirstColumn="0" w:firstRowLastColumn="0" w:lastRowFirstColumn="0" w:lastRowLastColumn="0"/>
            </w:pPr>
            <w:r w:rsidRPr="009B63E5">
              <w:lastRenderedPageBreak/>
              <w:t xml:space="preserve">Meets expectations –100% attendance at project management meetings is achieved or sufficient plans are put in place to ensure </w:t>
            </w:r>
            <w:r w:rsidRPr="009B63E5">
              <w:lastRenderedPageBreak/>
              <w:t>continuity including updates to project trackers. </w:t>
            </w:r>
          </w:p>
        </w:tc>
      </w:tr>
      <w:tr w:rsidR="00D51B99" w14:paraId="1A1764A1" w14:textId="77777777" w:rsidTr="00412C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 w:type="pct"/>
          </w:tcPr>
          <w:p w14:paraId="633710B0" w14:textId="07FB6776" w:rsidR="009B63E5" w:rsidRDefault="009B63E5" w:rsidP="009B63E5">
            <w:r>
              <w:lastRenderedPageBreak/>
              <w:t>4</w:t>
            </w:r>
          </w:p>
        </w:tc>
        <w:tc>
          <w:tcPr>
            <w:tcW w:w="567" w:type="pct"/>
          </w:tcPr>
          <w:p w14:paraId="52881098" w14:textId="523E5B0E"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D24041">
              <w:t>Risk management </w:t>
            </w:r>
          </w:p>
        </w:tc>
        <w:tc>
          <w:tcPr>
            <w:tcW w:w="989" w:type="pct"/>
          </w:tcPr>
          <w:p w14:paraId="3D381076" w14:textId="67AA5433" w:rsidR="009B63E5" w:rsidRPr="00D24041" w:rsidRDefault="009B63E5" w:rsidP="009B63E5">
            <w:pPr>
              <w:spacing w:after="160" w:line="259" w:lineRule="auto"/>
              <w:cnfStyle w:val="000000100000" w:firstRow="0" w:lastRow="0" w:firstColumn="0" w:lastColumn="0" w:oddVBand="0" w:evenVBand="0" w:oddHBand="1" w:evenHBand="0" w:firstRowFirstColumn="0" w:firstRowLastColumn="0" w:lastRowFirstColumn="0" w:lastRowLastColumn="0"/>
            </w:pPr>
            <w:r>
              <w:t>DESNZ</w:t>
            </w:r>
            <w:r w:rsidRPr="00D24041">
              <w:t xml:space="preserve"> is notified of any emergent risks within the agreed timeframe, and the work package risk register is kept up to date </w:t>
            </w:r>
          </w:p>
          <w:p w14:paraId="48F17D32" w14:textId="2ADC59AF"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D24041">
              <w:t> </w:t>
            </w:r>
          </w:p>
        </w:tc>
        <w:tc>
          <w:tcPr>
            <w:tcW w:w="1091" w:type="pct"/>
          </w:tcPr>
          <w:p w14:paraId="735CC92B" w14:textId="52BD7FBC" w:rsidR="009B63E5" w:rsidRDefault="009B63E5" w:rsidP="009B63E5">
            <w:pPr>
              <w:cnfStyle w:val="000000100000" w:firstRow="0" w:lastRow="0" w:firstColumn="0" w:lastColumn="0" w:oddVBand="0" w:evenVBand="0" w:oddHBand="1" w:evenHBand="0" w:firstRowFirstColumn="0" w:firstRowLastColumn="0" w:lastRowFirstColumn="0" w:lastRowLastColumn="0"/>
            </w:pPr>
            <w:r>
              <w:t>DESNZ</w:t>
            </w:r>
            <w:r w:rsidRPr="009B63E5">
              <w:t xml:space="preserve"> is not notified of any emergent risks within five working days of discovery and/or the risk register is not updated within three working days of discovery.  </w:t>
            </w:r>
          </w:p>
        </w:tc>
        <w:tc>
          <w:tcPr>
            <w:tcW w:w="1091" w:type="pct"/>
          </w:tcPr>
          <w:p w14:paraId="499E66F0" w14:textId="2EF5CF0D" w:rsidR="009B63E5" w:rsidRDefault="009B63E5" w:rsidP="009B63E5">
            <w:pPr>
              <w:cnfStyle w:val="000000100000" w:firstRow="0" w:lastRow="0" w:firstColumn="0" w:lastColumn="0" w:oddVBand="0" w:evenVBand="0" w:oddHBand="1" w:evenHBand="0" w:firstRowFirstColumn="0" w:firstRowLastColumn="0" w:lastRowFirstColumn="0" w:lastRowLastColumn="0"/>
            </w:pPr>
            <w:r>
              <w:t>DESNZ</w:t>
            </w:r>
            <w:r w:rsidRPr="009B63E5">
              <w:t xml:space="preserve"> is not notified of any emergent risks within three working days of discovery and/or the risk register is not updated in advance of each project management meeting. </w:t>
            </w:r>
          </w:p>
        </w:tc>
        <w:tc>
          <w:tcPr>
            <w:tcW w:w="1092" w:type="pct"/>
          </w:tcPr>
          <w:p w14:paraId="5CDFE9D1" w14:textId="6A07BB38" w:rsidR="009B63E5" w:rsidRDefault="009B63E5" w:rsidP="009B63E5">
            <w:pPr>
              <w:cnfStyle w:val="000000100000" w:firstRow="0" w:lastRow="0" w:firstColumn="0" w:lastColumn="0" w:oddVBand="0" w:evenVBand="0" w:oddHBand="1" w:evenHBand="0" w:firstRowFirstColumn="0" w:firstRowLastColumn="0" w:lastRowFirstColumn="0" w:lastRowLastColumn="0"/>
            </w:pPr>
            <w:r>
              <w:t>DESNZ</w:t>
            </w:r>
            <w:r w:rsidRPr="009B63E5">
              <w:t xml:space="preserve"> is notified of any emergent risks at the point of discovery and the risk register is regularly updated and reviewed in advance of project management meetings.  </w:t>
            </w:r>
          </w:p>
        </w:tc>
      </w:tr>
      <w:tr w:rsidR="009B63E5" w14:paraId="446D91B9" w14:textId="77777777" w:rsidTr="00412CC1">
        <w:tc>
          <w:tcPr>
            <w:cnfStyle w:val="001000000000" w:firstRow="0" w:lastRow="0" w:firstColumn="1" w:lastColumn="0" w:oddVBand="0" w:evenVBand="0" w:oddHBand="0" w:evenHBand="0" w:firstRowFirstColumn="0" w:firstRowLastColumn="0" w:lastRowFirstColumn="0" w:lastRowLastColumn="0"/>
            <w:tcW w:w="170" w:type="pct"/>
          </w:tcPr>
          <w:p w14:paraId="6F337A97" w14:textId="4A925572" w:rsidR="009B63E5" w:rsidRDefault="009B63E5" w:rsidP="009B63E5">
            <w:r>
              <w:t>5</w:t>
            </w:r>
          </w:p>
        </w:tc>
        <w:tc>
          <w:tcPr>
            <w:tcW w:w="567" w:type="pct"/>
          </w:tcPr>
          <w:p w14:paraId="24F2E20D" w14:textId="5C0B35CF" w:rsidR="009B63E5" w:rsidRDefault="009B63E5" w:rsidP="009B63E5">
            <w:pPr>
              <w:cnfStyle w:val="000000000000" w:firstRow="0" w:lastRow="0" w:firstColumn="0" w:lastColumn="0" w:oddVBand="0" w:evenVBand="0" w:oddHBand="0" w:evenHBand="0" w:firstRowFirstColumn="0" w:firstRowLastColumn="0" w:lastRowFirstColumn="0" w:lastRowLastColumn="0"/>
            </w:pPr>
            <w:r>
              <w:t>Subcontractor management</w:t>
            </w:r>
          </w:p>
        </w:tc>
        <w:tc>
          <w:tcPr>
            <w:tcW w:w="989" w:type="pct"/>
          </w:tcPr>
          <w:p w14:paraId="14D6D57B" w14:textId="4B578A07" w:rsidR="00072588" w:rsidRDefault="006B489C" w:rsidP="00D85FC2">
            <w:pPr>
              <w:cnfStyle w:val="000000000000" w:firstRow="0" w:lastRow="0" w:firstColumn="0" w:lastColumn="0" w:oddVBand="0" w:evenVBand="0" w:oddHBand="0" w:evenHBand="0" w:firstRowFirstColumn="0" w:firstRowLastColumn="0" w:lastRowFirstColumn="0" w:lastRowLastColumn="0"/>
            </w:pPr>
            <w:r>
              <w:t>The supplier will</w:t>
            </w:r>
            <w:r w:rsidR="008F196C">
              <w:t xml:space="preserve"> effectively manage any wor</w:t>
            </w:r>
            <w:r w:rsidR="00D85FC2">
              <w:t>k</w:t>
            </w:r>
            <w:r w:rsidR="008F196C">
              <w:t xml:space="preserve"> delivered by subcontractors</w:t>
            </w:r>
            <w:r w:rsidR="00D85FC2">
              <w:t xml:space="preserve"> and ensure it meets agreed timescales and quality guidelines. DES</w:t>
            </w:r>
            <w:r w:rsidR="00A83157">
              <w:t xml:space="preserve">NZ is notified of any </w:t>
            </w:r>
            <w:r w:rsidR="00D85FC2">
              <w:t>i</w:t>
            </w:r>
            <w:r w:rsidR="00A00257">
              <w:t xml:space="preserve">ssues </w:t>
            </w:r>
            <w:r w:rsidR="00D85FC2">
              <w:t>in a timely manner.</w:t>
            </w:r>
          </w:p>
        </w:tc>
        <w:tc>
          <w:tcPr>
            <w:tcW w:w="1091" w:type="pct"/>
          </w:tcPr>
          <w:p w14:paraId="10C89179" w14:textId="437D0666" w:rsidR="00455EB8" w:rsidRDefault="005F6EE8" w:rsidP="009B63E5">
            <w:pPr>
              <w:cnfStyle w:val="000000000000" w:firstRow="0" w:lastRow="0" w:firstColumn="0" w:lastColumn="0" w:oddVBand="0" w:evenVBand="0" w:oddHBand="0" w:evenHBand="0" w:firstRowFirstColumn="0" w:firstRowLastColumn="0" w:lastRowFirstColumn="0" w:lastRowLastColumn="0"/>
            </w:pPr>
            <w:r>
              <w:t xml:space="preserve">Work delivered by subcontractors is </w:t>
            </w:r>
            <w:r w:rsidR="000853A0">
              <w:t xml:space="preserve">not delivered on time or to </w:t>
            </w:r>
            <w:r w:rsidR="005D7EBB">
              <w:t>required quality standard</w:t>
            </w:r>
            <w:r w:rsidR="00A16A30">
              <w:t>s</w:t>
            </w:r>
            <w:r w:rsidR="00A16A30" w:rsidRPr="009B63E5">
              <w:t xml:space="preserve"> on three or more occasions in a six-month period. </w:t>
            </w:r>
            <w:r w:rsidR="00455EB8">
              <w:t xml:space="preserve">DESNZ is not notified of any issues </w:t>
            </w:r>
            <w:r w:rsidR="00377249">
              <w:t>within five working days of discovery.</w:t>
            </w:r>
          </w:p>
        </w:tc>
        <w:tc>
          <w:tcPr>
            <w:tcW w:w="1091" w:type="pct"/>
          </w:tcPr>
          <w:p w14:paraId="798194DD" w14:textId="6F6E96E4" w:rsidR="009B63E5" w:rsidRDefault="00A16A30" w:rsidP="00B51545">
            <w:pPr>
              <w:cnfStyle w:val="000000000000" w:firstRow="0" w:lastRow="0" w:firstColumn="0" w:lastColumn="0" w:oddVBand="0" w:evenVBand="0" w:oddHBand="0" w:evenHBand="0" w:firstRowFirstColumn="0" w:firstRowLastColumn="0" w:lastRowFirstColumn="0" w:lastRowLastColumn="0"/>
            </w:pPr>
            <w:r>
              <w:t xml:space="preserve">Work delivered by subcontractors </w:t>
            </w:r>
            <w:r w:rsidR="00B51545">
              <w:t>is not delivered on time or to required quality standards</w:t>
            </w:r>
            <w:r w:rsidR="00B51545" w:rsidRPr="009B63E5">
              <w:t xml:space="preserve"> on</w:t>
            </w:r>
            <w:r w:rsidR="00B51545">
              <w:t xml:space="preserve"> up to two occasions in a six-month period. </w:t>
            </w:r>
            <w:r w:rsidR="00E30CA8">
              <w:t>DESNZ is not notified of any issues within three working days of discovery.</w:t>
            </w:r>
          </w:p>
        </w:tc>
        <w:tc>
          <w:tcPr>
            <w:tcW w:w="1092" w:type="pct"/>
          </w:tcPr>
          <w:p w14:paraId="7B38CE2E" w14:textId="15003DA2" w:rsidR="009B63E5" w:rsidRDefault="00472E6D" w:rsidP="009B63E5">
            <w:pPr>
              <w:cnfStyle w:val="000000000000" w:firstRow="0" w:lastRow="0" w:firstColumn="0" w:lastColumn="0" w:oddVBand="0" w:evenVBand="0" w:oddHBand="0" w:evenHBand="0" w:firstRowFirstColumn="0" w:firstRowLastColumn="0" w:lastRowFirstColumn="0" w:lastRowLastColumn="0"/>
            </w:pPr>
            <w:r>
              <w:t xml:space="preserve">Meets expectations – </w:t>
            </w:r>
            <w:r w:rsidR="00F07B7E">
              <w:t xml:space="preserve">work delivered by subcontractors is </w:t>
            </w:r>
            <w:r w:rsidR="0020598A">
              <w:t>delivered on time, to the required</w:t>
            </w:r>
            <w:r w:rsidR="00B51545">
              <w:t xml:space="preserve"> quality</w:t>
            </w:r>
            <w:r w:rsidR="0020598A">
              <w:t xml:space="preserve"> standard</w:t>
            </w:r>
            <w:r w:rsidR="00526746">
              <w:t>.</w:t>
            </w:r>
            <w:r w:rsidR="000D3C28">
              <w:t xml:space="preserve"> DESNZ is notified of any</w:t>
            </w:r>
            <w:r w:rsidR="00A36867">
              <w:t xml:space="preserve"> issues at the point of discovery.</w:t>
            </w:r>
          </w:p>
        </w:tc>
      </w:tr>
      <w:tr w:rsidR="00D51B99" w14:paraId="379FF5AD" w14:textId="77777777" w:rsidTr="00412C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 w:type="pct"/>
          </w:tcPr>
          <w:p w14:paraId="30BB582C" w14:textId="487353BD" w:rsidR="009B63E5" w:rsidRDefault="009B63E5" w:rsidP="009B63E5">
            <w:r>
              <w:t>6</w:t>
            </w:r>
          </w:p>
        </w:tc>
        <w:tc>
          <w:tcPr>
            <w:tcW w:w="567" w:type="pct"/>
          </w:tcPr>
          <w:p w14:paraId="1E325E10" w14:textId="0B6043B1"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D24041">
              <w:t>Social Value </w:t>
            </w:r>
          </w:p>
        </w:tc>
        <w:tc>
          <w:tcPr>
            <w:tcW w:w="989" w:type="pct"/>
          </w:tcPr>
          <w:p w14:paraId="0D4F49A2" w14:textId="13E68CD3"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D24041">
              <w:t xml:space="preserve">The supplier will adhere to commitments made regarding Social Value requirements, including implementing metrics to monitor achievement; </w:t>
            </w:r>
            <w:r>
              <w:t>DESNZ</w:t>
            </w:r>
            <w:r w:rsidRPr="00D24041">
              <w:t xml:space="preserve"> will be promptly </w:t>
            </w:r>
            <w:r w:rsidRPr="00D24041">
              <w:lastRenderedPageBreak/>
              <w:t>notified of any actual or anticipated issues likely to prevent achievement. </w:t>
            </w:r>
          </w:p>
        </w:tc>
        <w:tc>
          <w:tcPr>
            <w:tcW w:w="1091" w:type="pct"/>
          </w:tcPr>
          <w:p w14:paraId="35C879B5" w14:textId="5B077382"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9B63E5">
              <w:lastRenderedPageBreak/>
              <w:t xml:space="preserve">The supplier does not implement a sufficient plan to track and monitor progress against social value commitments, and/or does not notify </w:t>
            </w:r>
            <w:r>
              <w:t>DESNZ</w:t>
            </w:r>
            <w:r w:rsidRPr="009B63E5">
              <w:t xml:space="preserve"> of any actual or anticipated issues </w:t>
            </w:r>
            <w:r w:rsidRPr="009B63E5">
              <w:lastRenderedPageBreak/>
              <w:t>to achievement within 5 working days of the issue occurring. </w:t>
            </w:r>
          </w:p>
        </w:tc>
        <w:tc>
          <w:tcPr>
            <w:tcW w:w="1091" w:type="pct"/>
          </w:tcPr>
          <w:p w14:paraId="66F1F4E3" w14:textId="323CFEF5"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9B63E5">
              <w:lastRenderedPageBreak/>
              <w:t xml:space="preserve">The supplier does not regularly update </w:t>
            </w:r>
            <w:r>
              <w:t>DESNZ</w:t>
            </w:r>
            <w:r w:rsidRPr="009B63E5">
              <w:t xml:space="preserve"> with progress against social value commitments, and/or does not notify </w:t>
            </w:r>
            <w:r>
              <w:t>DESNZ</w:t>
            </w:r>
            <w:r w:rsidRPr="009B63E5">
              <w:t xml:space="preserve"> of any actual or anticipated issues to achievement within 5 </w:t>
            </w:r>
            <w:r w:rsidRPr="009B63E5">
              <w:lastRenderedPageBreak/>
              <w:t>working days of the issue occurring. </w:t>
            </w:r>
          </w:p>
        </w:tc>
        <w:tc>
          <w:tcPr>
            <w:tcW w:w="1092" w:type="pct"/>
          </w:tcPr>
          <w:p w14:paraId="6B4C8406" w14:textId="5099696D" w:rsidR="009B63E5" w:rsidRDefault="009B63E5" w:rsidP="009B63E5">
            <w:pPr>
              <w:cnfStyle w:val="000000100000" w:firstRow="0" w:lastRow="0" w:firstColumn="0" w:lastColumn="0" w:oddVBand="0" w:evenVBand="0" w:oddHBand="1" w:evenHBand="0" w:firstRowFirstColumn="0" w:firstRowLastColumn="0" w:lastRowFirstColumn="0" w:lastRowLastColumn="0"/>
            </w:pPr>
            <w:r w:rsidRPr="009B63E5">
              <w:lastRenderedPageBreak/>
              <w:t xml:space="preserve">The supplier meets commitments to Social Value, designs and implements an appropriate plan to monitor progress against commitments and promptly notifies </w:t>
            </w:r>
            <w:r>
              <w:t>DESNZ</w:t>
            </w:r>
            <w:r w:rsidRPr="009B63E5">
              <w:t xml:space="preserve"> of </w:t>
            </w:r>
            <w:r w:rsidRPr="009B63E5">
              <w:lastRenderedPageBreak/>
              <w:t>any actual or anticipated issues.  </w:t>
            </w:r>
          </w:p>
        </w:tc>
      </w:tr>
    </w:tbl>
    <w:p w14:paraId="55D9E828" w14:textId="77777777" w:rsidR="00D24041" w:rsidRDefault="00D24041"/>
    <w:p w14:paraId="3BEF064F" w14:textId="77777777" w:rsidR="00D24041" w:rsidRDefault="00D24041"/>
    <w:p w14:paraId="1B6A7BCB" w14:textId="77777777" w:rsidR="00D24041" w:rsidRDefault="00D24041"/>
    <w:sectPr w:rsidR="00D24041" w:rsidSect="00D24041">
      <w:headerReference w:type="even" r:id="rId10"/>
      <w:headerReference w:type="default" r:id="rId11"/>
      <w:footerReference w:type="even" r:id="rId12"/>
      <w:footerReference w:type="default" r:id="rId13"/>
      <w:headerReference w:type="first" r:id="rId14"/>
      <w:footerReference w:type="first" r:id="rId1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D5F3F" w14:textId="77777777" w:rsidR="00401417" w:rsidRDefault="00401417" w:rsidP="003B46DE">
      <w:pPr>
        <w:spacing w:after="0" w:line="240" w:lineRule="auto"/>
      </w:pPr>
      <w:r>
        <w:separator/>
      </w:r>
    </w:p>
  </w:endnote>
  <w:endnote w:type="continuationSeparator" w:id="0">
    <w:p w14:paraId="632375F0" w14:textId="77777777" w:rsidR="00401417" w:rsidRDefault="00401417" w:rsidP="003B46DE">
      <w:pPr>
        <w:spacing w:after="0" w:line="240" w:lineRule="auto"/>
      </w:pPr>
      <w:r>
        <w:continuationSeparator/>
      </w:r>
    </w:p>
  </w:endnote>
  <w:endnote w:type="continuationNotice" w:id="1">
    <w:p w14:paraId="0ABF9FF1" w14:textId="77777777" w:rsidR="00401417" w:rsidRDefault="004014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ADF54" w14:textId="2E6816EC" w:rsidR="003B46DE" w:rsidRDefault="003B46DE">
    <w:pPr>
      <w:pStyle w:val="Footer"/>
    </w:pPr>
    <w:r>
      <w:rPr>
        <w:noProof/>
      </w:rPr>
      <mc:AlternateContent>
        <mc:Choice Requires="wps">
          <w:drawing>
            <wp:anchor distT="0" distB="0" distL="0" distR="0" simplePos="0" relativeHeight="251658242" behindDoc="0" locked="0" layoutInCell="1" allowOverlap="1" wp14:anchorId="6A441CB2" wp14:editId="0E2F795F">
              <wp:simplePos x="635" y="635"/>
              <wp:positionH relativeFrom="page">
                <wp:align>center</wp:align>
              </wp:positionH>
              <wp:positionV relativeFrom="page">
                <wp:align>bottom</wp:align>
              </wp:positionV>
              <wp:extent cx="443865" cy="443865"/>
              <wp:effectExtent l="0" t="0" r="16510"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E1C26" w14:textId="7EDAE233"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41CB2" id="_x0000_t202" coordsize="21600,21600" o:spt="202" path="m,l,21600r21600,l21600,xe">
              <v:stroke joinstyle="miter"/>
              <v:path gradientshapeok="t" o:connecttype="rect"/>
            </v:shapetype>
            <v:shape id="Text Box 5" o:spid="_x0000_s1028" type="#_x0000_t202" alt="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788E1C26" w14:textId="7EDAE233"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E803D" w14:textId="682AC570" w:rsidR="003B46DE" w:rsidRDefault="003B46DE">
    <w:pPr>
      <w:pStyle w:val="Footer"/>
    </w:pPr>
    <w:r>
      <w:rPr>
        <w:noProof/>
      </w:rPr>
      <mc:AlternateContent>
        <mc:Choice Requires="wps">
          <w:drawing>
            <wp:anchor distT="0" distB="0" distL="0" distR="0" simplePos="0" relativeHeight="251658243" behindDoc="0" locked="0" layoutInCell="1" allowOverlap="1" wp14:anchorId="4BE538FF" wp14:editId="545AF3A8">
              <wp:simplePos x="635" y="635"/>
              <wp:positionH relativeFrom="page">
                <wp:align>center</wp:align>
              </wp:positionH>
              <wp:positionV relativeFrom="page">
                <wp:align>bottom</wp:align>
              </wp:positionV>
              <wp:extent cx="443865" cy="443865"/>
              <wp:effectExtent l="0" t="0" r="16510"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F0940B" w14:textId="0E6C1ADA"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E538FF" id="_x0000_t202" coordsize="21600,21600" o:spt="202" path="m,l,21600r21600,l21600,xe">
              <v:stroke joinstyle="miter"/>
              <v:path gradientshapeok="t" o:connecttype="rect"/>
            </v:shapetype>
            <v:shape id="Text Box 6" o:spid="_x0000_s1029" type="#_x0000_t202" alt="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EF0940B" w14:textId="0E6C1ADA"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0BFDF" w14:textId="4EBDB1A6" w:rsidR="003B46DE" w:rsidRDefault="003B46DE">
    <w:pPr>
      <w:pStyle w:val="Footer"/>
    </w:pPr>
    <w:r>
      <w:rPr>
        <w:noProof/>
      </w:rPr>
      <mc:AlternateContent>
        <mc:Choice Requires="wps">
          <w:drawing>
            <wp:anchor distT="0" distB="0" distL="0" distR="0" simplePos="0" relativeHeight="251658245" behindDoc="0" locked="0" layoutInCell="1" allowOverlap="1" wp14:anchorId="5E5516BA" wp14:editId="5D6280EC">
              <wp:simplePos x="635" y="635"/>
              <wp:positionH relativeFrom="page">
                <wp:align>center</wp:align>
              </wp:positionH>
              <wp:positionV relativeFrom="page">
                <wp:align>bottom</wp:align>
              </wp:positionV>
              <wp:extent cx="443865" cy="443865"/>
              <wp:effectExtent l="0" t="0" r="16510"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EB717F" w14:textId="2B6E0F1F"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E5516BA" id="_x0000_t202" coordsize="21600,21600" o:spt="202" path="m,l,21600r21600,l21600,xe">
              <v:stroke joinstyle="miter"/>
              <v:path gradientshapeok="t" o:connecttype="rect"/>
            </v:shapetype>
            <v:shape id="Text Box 4" o:spid="_x0000_s1031" type="#_x0000_t202" alt="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68EB717F" w14:textId="2B6E0F1F"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691C6" w14:textId="77777777" w:rsidR="00401417" w:rsidRDefault="00401417" w:rsidP="003B46DE">
      <w:pPr>
        <w:spacing w:after="0" w:line="240" w:lineRule="auto"/>
      </w:pPr>
      <w:r>
        <w:separator/>
      </w:r>
    </w:p>
  </w:footnote>
  <w:footnote w:type="continuationSeparator" w:id="0">
    <w:p w14:paraId="7D25CC29" w14:textId="77777777" w:rsidR="00401417" w:rsidRDefault="00401417" w:rsidP="003B46DE">
      <w:pPr>
        <w:spacing w:after="0" w:line="240" w:lineRule="auto"/>
      </w:pPr>
      <w:r>
        <w:continuationSeparator/>
      </w:r>
    </w:p>
  </w:footnote>
  <w:footnote w:type="continuationNotice" w:id="1">
    <w:p w14:paraId="24456B01" w14:textId="77777777" w:rsidR="00401417" w:rsidRDefault="004014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EBD4D" w14:textId="5B4601B8" w:rsidR="003B46DE" w:rsidRDefault="003B46DE">
    <w:pPr>
      <w:pStyle w:val="Header"/>
    </w:pPr>
    <w:r>
      <w:rPr>
        <w:noProof/>
      </w:rPr>
      <mc:AlternateContent>
        <mc:Choice Requires="wps">
          <w:drawing>
            <wp:anchor distT="0" distB="0" distL="0" distR="0" simplePos="0" relativeHeight="251658240" behindDoc="0" locked="0" layoutInCell="1" allowOverlap="1" wp14:anchorId="27BCC9AF" wp14:editId="42ACCF5A">
              <wp:simplePos x="635" y="635"/>
              <wp:positionH relativeFrom="page">
                <wp:align>center</wp:align>
              </wp:positionH>
              <wp:positionV relativeFrom="page">
                <wp:align>top</wp:align>
              </wp:positionV>
              <wp:extent cx="443865" cy="443865"/>
              <wp:effectExtent l="0" t="0" r="16510" b="444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AAE406" w14:textId="7BFA5F91"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7BCC9AF"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09AAE406" w14:textId="7BFA5F91"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EFDE8" w14:textId="3C683966" w:rsidR="003B46DE" w:rsidRDefault="003B46DE">
    <w:pPr>
      <w:pStyle w:val="Header"/>
    </w:pPr>
    <w:r>
      <w:rPr>
        <w:noProof/>
      </w:rPr>
      <mc:AlternateContent>
        <mc:Choice Requires="wps">
          <w:drawing>
            <wp:anchor distT="0" distB="0" distL="0" distR="0" simplePos="0" relativeHeight="251658241" behindDoc="0" locked="0" layoutInCell="1" allowOverlap="1" wp14:anchorId="056ED041" wp14:editId="128AC024">
              <wp:simplePos x="635" y="635"/>
              <wp:positionH relativeFrom="page">
                <wp:align>center</wp:align>
              </wp:positionH>
              <wp:positionV relativeFrom="page">
                <wp:align>top</wp:align>
              </wp:positionV>
              <wp:extent cx="443865" cy="443865"/>
              <wp:effectExtent l="0" t="0" r="16510" b="444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596663" w14:textId="6BB9E404"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6ED041"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67596663" w14:textId="6BB9E404"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F99DD" w14:textId="5A78BB93" w:rsidR="003B46DE" w:rsidRDefault="003B46DE">
    <w:pPr>
      <w:pStyle w:val="Header"/>
    </w:pPr>
    <w:r>
      <w:rPr>
        <w:noProof/>
      </w:rPr>
      <mc:AlternateContent>
        <mc:Choice Requires="wps">
          <w:drawing>
            <wp:anchor distT="0" distB="0" distL="0" distR="0" simplePos="0" relativeHeight="251658244" behindDoc="0" locked="0" layoutInCell="1" allowOverlap="1" wp14:anchorId="64C0CA3F" wp14:editId="348E00AF">
              <wp:simplePos x="635" y="635"/>
              <wp:positionH relativeFrom="page">
                <wp:align>center</wp:align>
              </wp:positionH>
              <wp:positionV relativeFrom="page">
                <wp:align>top</wp:align>
              </wp:positionV>
              <wp:extent cx="443865" cy="443865"/>
              <wp:effectExtent l="0" t="0" r="16510" b="444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E2AC96" w14:textId="5A03F5CB"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4C0CA3F" id="_x0000_t202" coordsize="21600,21600" o:spt="202" path="m,l,21600r21600,l21600,xe">
              <v:stroke joinstyle="miter"/>
              <v:path gradientshapeok="t" o:connecttype="rect"/>
            </v:shapetype>
            <v:shape id="Text Box 1" o:spid="_x0000_s1030" type="#_x0000_t202" alt="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73E2AC96" w14:textId="5A03F5CB" w:rsidR="003B46DE" w:rsidRPr="003B46DE" w:rsidRDefault="003B46DE" w:rsidP="003B46DE">
                    <w:pPr>
                      <w:spacing w:after="0"/>
                      <w:rPr>
                        <w:rFonts w:ascii="Calibri" w:eastAsia="Calibri" w:hAnsi="Calibri" w:cs="Calibri"/>
                        <w:noProof/>
                        <w:color w:val="000000"/>
                        <w:sz w:val="20"/>
                        <w:szCs w:val="20"/>
                      </w:rPr>
                    </w:pPr>
                    <w:r w:rsidRPr="003B46DE">
                      <w:rPr>
                        <w:rFonts w:ascii="Calibri" w:eastAsia="Calibri" w:hAnsi="Calibri" w:cs="Calibri"/>
                        <w:noProof/>
                        <w:color w:val="000000"/>
                        <w:sz w:val="20"/>
                        <w:szCs w:val="20"/>
                      </w:rPr>
                      <w:t>OFFICIAL</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041"/>
    <w:rsid w:val="00072588"/>
    <w:rsid w:val="000853A0"/>
    <w:rsid w:val="00090C4C"/>
    <w:rsid w:val="000D3C28"/>
    <w:rsid w:val="000F1780"/>
    <w:rsid w:val="00147317"/>
    <w:rsid w:val="00183D63"/>
    <w:rsid w:val="0020598A"/>
    <w:rsid w:val="00215E20"/>
    <w:rsid w:val="00246F79"/>
    <w:rsid w:val="00254B8A"/>
    <w:rsid w:val="002F3ABC"/>
    <w:rsid w:val="00313E5D"/>
    <w:rsid w:val="00356C4F"/>
    <w:rsid w:val="00370F6F"/>
    <w:rsid w:val="00377249"/>
    <w:rsid w:val="00396438"/>
    <w:rsid w:val="003B46DE"/>
    <w:rsid w:val="00401417"/>
    <w:rsid w:val="00412CC1"/>
    <w:rsid w:val="00455EB8"/>
    <w:rsid w:val="00472E6D"/>
    <w:rsid w:val="00502C3B"/>
    <w:rsid w:val="00506D82"/>
    <w:rsid w:val="00526746"/>
    <w:rsid w:val="005300F7"/>
    <w:rsid w:val="00541D84"/>
    <w:rsid w:val="005D7EBB"/>
    <w:rsid w:val="005F6EE8"/>
    <w:rsid w:val="00610864"/>
    <w:rsid w:val="00616DF9"/>
    <w:rsid w:val="006650D6"/>
    <w:rsid w:val="006B489C"/>
    <w:rsid w:val="006B7F26"/>
    <w:rsid w:val="00771DC8"/>
    <w:rsid w:val="007A1AA0"/>
    <w:rsid w:val="007C4B2B"/>
    <w:rsid w:val="007E2B91"/>
    <w:rsid w:val="008202D3"/>
    <w:rsid w:val="008356B9"/>
    <w:rsid w:val="008F196C"/>
    <w:rsid w:val="00903C26"/>
    <w:rsid w:val="009552B1"/>
    <w:rsid w:val="009A3985"/>
    <w:rsid w:val="009B63E5"/>
    <w:rsid w:val="009B763E"/>
    <w:rsid w:val="009E0482"/>
    <w:rsid w:val="00A00257"/>
    <w:rsid w:val="00A16A30"/>
    <w:rsid w:val="00A17D6D"/>
    <w:rsid w:val="00A36867"/>
    <w:rsid w:val="00A44CDE"/>
    <w:rsid w:val="00A83157"/>
    <w:rsid w:val="00A949F7"/>
    <w:rsid w:val="00B15421"/>
    <w:rsid w:val="00B51545"/>
    <w:rsid w:val="00BB00B9"/>
    <w:rsid w:val="00BB07F1"/>
    <w:rsid w:val="00C64037"/>
    <w:rsid w:val="00D24041"/>
    <w:rsid w:val="00D36DCE"/>
    <w:rsid w:val="00D51B99"/>
    <w:rsid w:val="00D85FC2"/>
    <w:rsid w:val="00DE27CD"/>
    <w:rsid w:val="00DE361C"/>
    <w:rsid w:val="00DE3B0D"/>
    <w:rsid w:val="00E23198"/>
    <w:rsid w:val="00E24471"/>
    <w:rsid w:val="00E30CA8"/>
    <w:rsid w:val="00E32382"/>
    <w:rsid w:val="00EA0DE7"/>
    <w:rsid w:val="00EF58FA"/>
    <w:rsid w:val="00F07B7E"/>
    <w:rsid w:val="00F34E06"/>
    <w:rsid w:val="00FC63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8925C"/>
  <w15:chartTrackingRefBased/>
  <w15:docId w15:val="{F3226031-5B7B-4116-A4E2-0302AB0FE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0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40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40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40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40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40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40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40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40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0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40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40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40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40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40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40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40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4041"/>
    <w:rPr>
      <w:rFonts w:eastAsiaTheme="majorEastAsia" w:cstheme="majorBidi"/>
      <w:color w:val="272727" w:themeColor="text1" w:themeTint="D8"/>
    </w:rPr>
  </w:style>
  <w:style w:type="paragraph" w:styleId="Title">
    <w:name w:val="Title"/>
    <w:basedOn w:val="Normal"/>
    <w:next w:val="Normal"/>
    <w:link w:val="TitleChar"/>
    <w:uiPriority w:val="10"/>
    <w:qFormat/>
    <w:rsid w:val="00D240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40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40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40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4041"/>
    <w:pPr>
      <w:spacing w:before="160"/>
      <w:jc w:val="center"/>
    </w:pPr>
    <w:rPr>
      <w:i/>
      <w:iCs/>
      <w:color w:val="404040" w:themeColor="text1" w:themeTint="BF"/>
    </w:rPr>
  </w:style>
  <w:style w:type="character" w:customStyle="1" w:styleId="QuoteChar">
    <w:name w:val="Quote Char"/>
    <w:basedOn w:val="DefaultParagraphFont"/>
    <w:link w:val="Quote"/>
    <w:uiPriority w:val="29"/>
    <w:rsid w:val="00D24041"/>
    <w:rPr>
      <w:i/>
      <w:iCs/>
      <w:color w:val="404040" w:themeColor="text1" w:themeTint="BF"/>
    </w:rPr>
  </w:style>
  <w:style w:type="paragraph" w:styleId="ListParagraph">
    <w:name w:val="List Paragraph"/>
    <w:basedOn w:val="Normal"/>
    <w:uiPriority w:val="34"/>
    <w:qFormat/>
    <w:rsid w:val="00D24041"/>
    <w:pPr>
      <w:ind w:left="720"/>
      <w:contextualSpacing/>
    </w:pPr>
  </w:style>
  <w:style w:type="character" w:styleId="IntenseEmphasis">
    <w:name w:val="Intense Emphasis"/>
    <w:basedOn w:val="DefaultParagraphFont"/>
    <w:uiPriority w:val="21"/>
    <w:qFormat/>
    <w:rsid w:val="00D24041"/>
    <w:rPr>
      <w:i/>
      <w:iCs/>
      <w:color w:val="0F4761" w:themeColor="accent1" w:themeShade="BF"/>
    </w:rPr>
  </w:style>
  <w:style w:type="paragraph" w:styleId="IntenseQuote">
    <w:name w:val="Intense Quote"/>
    <w:basedOn w:val="Normal"/>
    <w:next w:val="Normal"/>
    <w:link w:val="IntenseQuoteChar"/>
    <w:uiPriority w:val="30"/>
    <w:qFormat/>
    <w:rsid w:val="00D240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4041"/>
    <w:rPr>
      <w:i/>
      <w:iCs/>
      <w:color w:val="0F4761" w:themeColor="accent1" w:themeShade="BF"/>
    </w:rPr>
  </w:style>
  <w:style w:type="character" w:styleId="IntenseReference">
    <w:name w:val="Intense Reference"/>
    <w:basedOn w:val="DefaultParagraphFont"/>
    <w:uiPriority w:val="32"/>
    <w:qFormat/>
    <w:rsid w:val="00D24041"/>
    <w:rPr>
      <w:b/>
      <w:bCs/>
      <w:smallCaps/>
      <w:color w:val="0F4761" w:themeColor="accent1" w:themeShade="BF"/>
      <w:spacing w:val="5"/>
    </w:rPr>
  </w:style>
  <w:style w:type="table" w:styleId="TableGrid">
    <w:name w:val="Table Grid"/>
    <w:basedOn w:val="TableNormal"/>
    <w:uiPriority w:val="39"/>
    <w:rsid w:val="00D24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4041"/>
    <w:rPr>
      <w:sz w:val="16"/>
      <w:szCs w:val="16"/>
    </w:rPr>
  </w:style>
  <w:style w:type="paragraph" w:styleId="CommentText">
    <w:name w:val="annotation text"/>
    <w:basedOn w:val="Normal"/>
    <w:link w:val="CommentTextChar"/>
    <w:uiPriority w:val="99"/>
    <w:unhideWhenUsed/>
    <w:rsid w:val="00D24041"/>
    <w:pPr>
      <w:spacing w:line="240" w:lineRule="auto"/>
    </w:pPr>
    <w:rPr>
      <w:sz w:val="20"/>
      <w:szCs w:val="20"/>
    </w:rPr>
  </w:style>
  <w:style w:type="character" w:customStyle="1" w:styleId="CommentTextChar">
    <w:name w:val="Comment Text Char"/>
    <w:basedOn w:val="DefaultParagraphFont"/>
    <w:link w:val="CommentText"/>
    <w:uiPriority w:val="99"/>
    <w:rsid w:val="00D24041"/>
    <w:rPr>
      <w:sz w:val="20"/>
      <w:szCs w:val="20"/>
    </w:rPr>
  </w:style>
  <w:style w:type="paragraph" w:styleId="CommentSubject">
    <w:name w:val="annotation subject"/>
    <w:basedOn w:val="CommentText"/>
    <w:next w:val="CommentText"/>
    <w:link w:val="CommentSubjectChar"/>
    <w:uiPriority w:val="99"/>
    <w:semiHidden/>
    <w:unhideWhenUsed/>
    <w:rsid w:val="00D24041"/>
    <w:rPr>
      <w:b/>
      <w:bCs/>
    </w:rPr>
  </w:style>
  <w:style w:type="character" w:customStyle="1" w:styleId="CommentSubjectChar">
    <w:name w:val="Comment Subject Char"/>
    <w:basedOn w:val="CommentTextChar"/>
    <w:link w:val="CommentSubject"/>
    <w:uiPriority w:val="99"/>
    <w:semiHidden/>
    <w:rsid w:val="00D24041"/>
    <w:rPr>
      <w:b/>
      <w:bCs/>
      <w:sz w:val="20"/>
      <w:szCs w:val="20"/>
    </w:rPr>
  </w:style>
  <w:style w:type="table" w:styleId="GridTable4-Accent4">
    <w:name w:val="Grid Table 4 Accent 4"/>
    <w:basedOn w:val="TableNormal"/>
    <w:uiPriority w:val="49"/>
    <w:rsid w:val="00D51B99"/>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paragraph" w:styleId="Header">
    <w:name w:val="header"/>
    <w:basedOn w:val="Normal"/>
    <w:link w:val="HeaderChar"/>
    <w:uiPriority w:val="99"/>
    <w:unhideWhenUsed/>
    <w:rsid w:val="003B4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46DE"/>
  </w:style>
  <w:style w:type="paragraph" w:styleId="Footer">
    <w:name w:val="footer"/>
    <w:basedOn w:val="Normal"/>
    <w:link w:val="FooterChar"/>
    <w:uiPriority w:val="99"/>
    <w:unhideWhenUsed/>
    <w:rsid w:val="003B4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4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81373">
      <w:bodyDiv w:val="1"/>
      <w:marLeft w:val="0"/>
      <w:marRight w:val="0"/>
      <w:marTop w:val="0"/>
      <w:marBottom w:val="0"/>
      <w:divBdr>
        <w:top w:val="none" w:sz="0" w:space="0" w:color="auto"/>
        <w:left w:val="none" w:sz="0" w:space="0" w:color="auto"/>
        <w:bottom w:val="none" w:sz="0" w:space="0" w:color="auto"/>
        <w:right w:val="none" w:sz="0" w:space="0" w:color="auto"/>
      </w:divBdr>
      <w:divsChild>
        <w:div w:id="61604497">
          <w:marLeft w:val="0"/>
          <w:marRight w:val="0"/>
          <w:marTop w:val="0"/>
          <w:marBottom w:val="0"/>
          <w:divBdr>
            <w:top w:val="none" w:sz="0" w:space="0" w:color="auto"/>
            <w:left w:val="none" w:sz="0" w:space="0" w:color="auto"/>
            <w:bottom w:val="none" w:sz="0" w:space="0" w:color="auto"/>
            <w:right w:val="none" w:sz="0" w:space="0" w:color="auto"/>
          </w:divBdr>
          <w:divsChild>
            <w:div w:id="2004581114">
              <w:marLeft w:val="0"/>
              <w:marRight w:val="0"/>
              <w:marTop w:val="0"/>
              <w:marBottom w:val="0"/>
              <w:divBdr>
                <w:top w:val="none" w:sz="0" w:space="0" w:color="auto"/>
                <w:left w:val="none" w:sz="0" w:space="0" w:color="auto"/>
                <w:bottom w:val="none" w:sz="0" w:space="0" w:color="auto"/>
                <w:right w:val="none" w:sz="0" w:space="0" w:color="auto"/>
              </w:divBdr>
            </w:div>
          </w:divsChild>
        </w:div>
        <w:div w:id="155150287">
          <w:marLeft w:val="0"/>
          <w:marRight w:val="0"/>
          <w:marTop w:val="0"/>
          <w:marBottom w:val="0"/>
          <w:divBdr>
            <w:top w:val="none" w:sz="0" w:space="0" w:color="auto"/>
            <w:left w:val="none" w:sz="0" w:space="0" w:color="auto"/>
            <w:bottom w:val="none" w:sz="0" w:space="0" w:color="auto"/>
            <w:right w:val="none" w:sz="0" w:space="0" w:color="auto"/>
          </w:divBdr>
          <w:divsChild>
            <w:div w:id="1457405376">
              <w:marLeft w:val="0"/>
              <w:marRight w:val="0"/>
              <w:marTop w:val="0"/>
              <w:marBottom w:val="0"/>
              <w:divBdr>
                <w:top w:val="none" w:sz="0" w:space="0" w:color="auto"/>
                <w:left w:val="none" w:sz="0" w:space="0" w:color="auto"/>
                <w:bottom w:val="none" w:sz="0" w:space="0" w:color="auto"/>
                <w:right w:val="none" w:sz="0" w:space="0" w:color="auto"/>
              </w:divBdr>
            </w:div>
          </w:divsChild>
        </w:div>
        <w:div w:id="163203683">
          <w:marLeft w:val="0"/>
          <w:marRight w:val="0"/>
          <w:marTop w:val="0"/>
          <w:marBottom w:val="0"/>
          <w:divBdr>
            <w:top w:val="none" w:sz="0" w:space="0" w:color="auto"/>
            <w:left w:val="none" w:sz="0" w:space="0" w:color="auto"/>
            <w:bottom w:val="none" w:sz="0" w:space="0" w:color="auto"/>
            <w:right w:val="none" w:sz="0" w:space="0" w:color="auto"/>
          </w:divBdr>
          <w:divsChild>
            <w:div w:id="674310491">
              <w:marLeft w:val="0"/>
              <w:marRight w:val="0"/>
              <w:marTop w:val="0"/>
              <w:marBottom w:val="0"/>
              <w:divBdr>
                <w:top w:val="none" w:sz="0" w:space="0" w:color="auto"/>
                <w:left w:val="none" w:sz="0" w:space="0" w:color="auto"/>
                <w:bottom w:val="none" w:sz="0" w:space="0" w:color="auto"/>
                <w:right w:val="none" w:sz="0" w:space="0" w:color="auto"/>
              </w:divBdr>
            </w:div>
          </w:divsChild>
        </w:div>
        <w:div w:id="918102040">
          <w:marLeft w:val="0"/>
          <w:marRight w:val="0"/>
          <w:marTop w:val="0"/>
          <w:marBottom w:val="0"/>
          <w:divBdr>
            <w:top w:val="none" w:sz="0" w:space="0" w:color="auto"/>
            <w:left w:val="none" w:sz="0" w:space="0" w:color="auto"/>
            <w:bottom w:val="none" w:sz="0" w:space="0" w:color="auto"/>
            <w:right w:val="none" w:sz="0" w:space="0" w:color="auto"/>
          </w:divBdr>
          <w:divsChild>
            <w:div w:id="221060817">
              <w:marLeft w:val="0"/>
              <w:marRight w:val="0"/>
              <w:marTop w:val="0"/>
              <w:marBottom w:val="0"/>
              <w:divBdr>
                <w:top w:val="none" w:sz="0" w:space="0" w:color="auto"/>
                <w:left w:val="none" w:sz="0" w:space="0" w:color="auto"/>
                <w:bottom w:val="none" w:sz="0" w:space="0" w:color="auto"/>
                <w:right w:val="none" w:sz="0" w:space="0" w:color="auto"/>
              </w:divBdr>
            </w:div>
          </w:divsChild>
        </w:div>
        <w:div w:id="991367361">
          <w:marLeft w:val="0"/>
          <w:marRight w:val="0"/>
          <w:marTop w:val="0"/>
          <w:marBottom w:val="0"/>
          <w:divBdr>
            <w:top w:val="none" w:sz="0" w:space="0" w:color="auto"/>
            <w:left w:val="none" w:sz="0" w:space="0" w:color="auto"/>
            <w:bottom w:val="none" w:sz="0" w:space="0" w:color="auto"/>
            <w:right w:val="none" w:sz="0" w:space="0" w:color="auto"/>
          </w:divBdr>
          <w:divsChild>
            <w:div w:id="197400189">
              <w:marLeft w:val="0"/>
              <w:marRight w:val="0"/>
              <w:marTop w:val="0"/>
              <w:marBottom w:val="0"/>
              <w:divBdr>
                <w:top w:val="none" w:sz="0" w:space="0" w:color="auto"/>
                <w:left w:val="none" w:sz="0" w:space="0" w:color="auto"/>
                <w:bottom w:val="none" w:sz="0" w:space="0" w:color="auto"/>
                <w:right w:val="none" w:sz="0" w:space="0" w:color="auto"/>
              </w:divBdr>
            </w:div>
          </w:divsChild>
        </w:div>
        <w:div w:id="1051467696">
          <w:marLeft w:val="0"/>
          <w:marRight w:val="0"/>
          <w:marTop w:val="0"/>
          <w:marBottom w:val="0"/>
          <w:divBdr>
            <w:top w:val="none" w:sz="0" w:space="0" w:color="auto"/>
            <w:left w:val="none" w:sz="0" w:space="0" w:color="auto"/>
            <w:bottom w:val="none" w:sz="0" w:space="0" w:color="auto"/>
            <w:right w:val="none" w:sz="0" w:space="0" w:color="auto"/>
          </w:divBdr>
          <w:divsChild>
            <w:div w:id="1089813636">
              <w:marLeft w:val="0"/>
              <w:marRight w:val="0"/>
              <w:marTop w:val="0"/>
              <w:marBottom w:val="0"/>
              <w:divBdr>
                <w:top w:val="none" w:sz="0" w:space="0" w:color="auto"/>
                <w:left w:val="none" w:sz="0" w:space="0" w:color="auto"/>
                <w:bottom w:val="none" w:sz="0" w:space="0" w:color="auto"/>
                <w:right w:val="none" w:sz="0" w:space="0" w:color="auto"/>
              </w:divBdr>
            </w:div>
          </w:divsChild>
        </w:div>
        <w:div w:id="1360469373">
          <w:marLeft w:val="0"/>
          <w:marRight w:val="0"/>
          <w:marTop w:val="0"/>
          <w:marBottom w:val="0"/>
          <w:divBdr>
            <w:top w:val="none" w:sz="0" w:space="0" w:color="auto"/>
            <w:left w:val="none" w:sz="0" w:space="0" w:color="auto"/>
            <w:bottom w:val="none" w:sz="0" w:space="0" w:color="auto"/>
            <w:right w:val="none" w:sz="0" w:space="0" w:color="auto"/>
          </w:divBdr>
          <w:divsChild>
            <w:div w:id="183641643">
              <w:marLeft w:val="0"/>
              <w:marRight w:val="0"/>
              <w:marTop w:val="0"/>
              <w:marBottom w:val="0"/>
              <w:divBdr>
                <w:top w:val="none" w:sz="0" w:space="0" w:color="auto"/>
                <w:left w:val="none" w:sz="0" w:space="0" w:color="auto"/>
                <w:bottom w:val="none" w:sz="0" w:space="0" w:color="auto"/>
                <w:right w:val="none" w:sz="0" w:space="0" w:color="auto"/>
              </w:divBdr>
            </w:div>
          </w:divsChild>
        </w:div>
        <w:div w:id="1373118356">
          <w:marLeft w:val="0"/>
          <w:marRight w:val="0"/>
          <w:marTop w:val="0"/>
          <w:marBottom w:val="0"/>
          <w:divBdr>
            <w:top w:val="none" w:sz="0" w:space="0" w:color="auto"/>
            <w:left w:val="none" w:sz="0" w:space="0" w:color="auto"/>
            <w:bottom w:val="none" w:sz="0" w:space="0" w:color="auto"/>
            <w:right w:val="none" w:sz="0" w:space="0" w:color="auto"/>
          </w:divBdr>
          <w:divsChild>
            <w:div w:id="1115707664">
              <w:marLeft w:val="0"/>
              <w:marRight w:val="0"/>
              <w:marTop w:val="0"/>
              <w:marBottom w:val="0"/>
              <w:divBdr>
                <w:top w:val="none" w:sz="0" w:space="0" w:color="auto"/>
                <w:left w:val="none" w:sz="0" w:space="0" w:color="auto"/>
                <w:bottom w:val="none" w:sz="0" w:space="0" w:color="auto"/>
                <w:right w:val="none" w:sz="0" w:space="0" w:color="auto"/>
              </w:divBdr>
            </w:div>
          </w:divsChild>
        </w:div>
        <w:div w:id="1392726426">
          <w:marLeft w:val="0"/>
          <w:marRight w:val="0"/>
          <w:marTop w:val="0"/>
          <w:marBottom w:val="0"/>
          <w:divBdr>
            <w:top w:val="none" w:sz="0" w:space="0" w:color="auto"/>
            <w:left w:val="none" w:sz="0" w:space="0" w:color="auto"/>
            <w:bottom w:val="none" w:sz="0" w:space="0" w:color="auto"/>
            <w:right w:val="none" w:sz="0" w:space="0" w:color="auto"/>
          </w:divBdr>
          <w:divsChild>
            <w:div w:id="967396666">
              <w:marLeft w:val="0"/>
              <w:marRight w:val="0"/>
              <w:marTop w:val="0"/>
              <w:marBottom w:val="0"/>
              <w:divBdr>
                <w:top w:val="none" w:sz="0" w:space="0" w:color="auto"/>
                <w:left w:val="none" w:sz="0" w:space="0" w:color="auto"/>
                <w:bottom w:val="none" w:sz="0" w:space="0" w:color="auto"/>
                <w:right w:val="none" w:sz="0" w:space="0" w:color="auto"/>
              </w:divBdr>
            </w:div>
          </w:divsChild>
        </w:div>
        <w:div w:id="1491365106">
          <w:marLeft w:val="0"/>
          <w:marRight w:val="0"/>
          <w:marTop w:val="0"/>
          <w:marBottom w:val="0"/>
          <w:divBdr>
            <w:top w:val="none" w:sz="0" w:space="0" w:color="auto"/>
            <w:left w:val="none" w:sz="0" w:space="0" w:color="auto"/>
            <w:bottom w:val="none" w:sz="0" w:space="0" w:color="auto"/>
            <w:right w:val="none" w:sz="0" w:space="0" w:color="auto"/>
          </w:divBdr>
          <w:divsChild>
            <w:div w:id="634137922">
              <w:marLeft w:val="0"/>
              <w:marRight w:val="0"/>
              <w:marTop w:val="0"/>
              <w:marBottom w:val="0"/>
              <w:divBdr>
                <w:top w:val="none" w:sz="0" w:space="0" w:color="auto"/>
                <w:left w:val="none" w:sz="0" w:space="0" w:color="auto"/>
                <w:bottom w:val="none" w:sz="0" w:space="0" w:color="auto"/>
                <w:right w:val="none" w:sz="0" w:space="0" w:color="auto"/>
              </w:divBdr>
            </w:div>
          </w:divsChild>
        </w:div>
        <w:div w:id="1607618529">
          <w:marLeft w:val="0"/>
          <w:marRight w:val="0"/>
          <w:marTop w:val="0"/>
          <w:marBottom w:val="0"/>
          <w:divBdr>
            <w:top w:val="none" w:sz="0" w:space="0" w:color="auto"/>
            <w:left w:val="none" w:sz="0" w:space="0" w:color="auto"/>
            <w:bottom w:val="none" w:sz="0" w:space="0" w:color="auto"/>
            <w:right w:val="none" w:sz="0" w:space="0" w:color="auto"/>
          </w:divBdr>
          <w:divsChild>
            <w:div w:id="654065808">
              <w:marLeft w:val="0"/>
              <w:marRight w:val="0"/>
              <w:marTop w:val="0"/>
              <w:marBottom w:val="0"/>
              <w:divBdr>
                <w:top w:val="none" w:sz="0" w:space="0" w:color="auto"/>
                <w:left w:val="none" w:sz="0" w:space="0" w:color="auto"/>
                <w:bottom w:val="none" w:sz="0" w:space="0" w:color="auto"/>
                <w:right w:val="none" w:sz="0" w:space="0" w:color="auto"/>
              </w:divBdr>
            </w:div>
          </w:divsChild>
        </w:div>
        <w:div w:id="1760172906">
          <w:marLeft w:val="0"/>
          <w:marRight w:val="0"/>
          <w:marTop w:val="0"/>
          <w:marBottom w:val="0"/>
          <w:divBdr>
            <w:top w:val="none" w:sz="0" w:space="0" w:color="auto"/>
            <w:left w:val="none" w:sz="0" w:space="0" w:color="auto"/>
            <w:bottom w:val="none" w:sz="0" w:space="0" w:color="auto"/>
            <w:right w:val="none" w:sz="0" w:space="0" w:color="auto"/>
          </w:divBdr>
          <w:divsChild>
            <w:div w:id="1003510863">
              <w:marLeft w:val="0"/>
              <w:marRight w:val="0"/>
              <w:marTop w:val="0"/>
              <w:marBottom w:val="0"/>
              <w:divBdr>
                <w:top w:val="none" w:sz="0" w:space="0" w:color="auto"/>
                <w:left w:val="none" w:sz="0" w:space="0" w:color="auto"/>
                <w:bottom w:val="none" w:sz="0" w:space="0" w:color="auto"/>
                <w:right w:val="none" w:sz="0" w:space="0" w:color="auto"/>
              </w:divBdr>
            </w:div>
          </w:divsChild>
        </w:div>
        <w:div w:id="1855145960">
          <w:marLeft w:val="0"/>
          <w:marRight w:val="0"/>
          <w:marTop w:val="0"/>
          <w:marBottom w:val="0"/>
          <w:divBdr>
            <w:top w:val="none" w:sz="0" w:space="0" w:color="auto"/>
            <w:left w:val="none" w:sz="0" w:space="0" w:color="auto"/>
            <w:bottom w:val="none" w:sz="0" w:space="0" w:color="auto"/>
            <w:right w:val="none" w:sz="0" w:space="0" w:color="auto"/>
          </w:divBdr>
          <w:divsChild>
            <w:div w:id="1245383363">
              <w:marLeft w:val="0"/>
              <w:marRight w:val="0"/>
              <w:marTop w:val="0"/>
              <w:marBottom w:val="0"/>
              <w:divBdr>
                <w:top w:val="none" w:sz="0" w:space="0" w:color="auto"/>
                <w:left w:val="none" w:sz="0" w:space="0" w:color="auto"/>
                <w:bottom w:val="none" w:sz="0" w:space="0" w:color="auto"/>
                <w:right w:val="none" w:sz="0" w:space="0" w:color="auto"/>
              </w:divBdr>
            </w:div>
          </w:divsChild>
        </w:div>
        <w:div w:id="2039156084">
          <w:marLeft w:val="0"/>
          <w:marRight w:val="0"/>
          <w:marTop w:val="0"/>
          <w:marBottom w:val="0"/>
          <w:divBdr>
            <w:top w:val="none" w:sz="0" w:space="0" w:color="auto"/>
            <w:left w:val="none" w:sz="0" w:space="0" w:color="auto"/>
            <w:bottom w:val="none" w:sz="0" w:space="0" w:color="auto"/>
            <w:right w:val="none" w:sz="0" w:space="0" w:color="auto"/>
          </w:divBdr>
          <w:divsChild>
            <w:div w:id="2143571006">
              <w:marLeft w:val="0"/>
              <w:marRight w:val="0"/>
              <w:marTop w:val="0"/>
              <w:marBottom w:val="0"/>
              <w:divBdr>
                <w:top w:val="none" w:sz="0" w:space="0" w:color="auto"/>
                <w:left w:val="none" w:sz="0" w:space="0" w:color="auto"/>
                <w:bottom w:val="none" w:sz="0" w:space="0" w:color="auto"/>
                <w:right w:val="none" w:sz="0" w:space="0" w:color="auto"/>
              </w:divBdr>
            </w:div>
          </w:divsChild>
        </w:div>
        <w:div w:id="2048984161">
          <w:marLeft w:val="0"/>
          <w:marRight w:val="0"/>
          <w:marTop w:val="0"/>
          <w:marBottom w:val="0"/>
          <w:divBdr>
            <w:top w:val="none" w:sz="0" w:space="0" w:color="auto"/>
            <w:left w:val="none" w:sz="0" w:space="0" w:color="auto"/>
            <w:bottom w:val="none" w:sz="0" w:space="0" w:color="auto"/>
            <w:right w:val="none" w:sz="0" w:space="0" w:color="auto"/>
          </w:divBdr>
          <w:divsChild>
            <w:div w:id="69607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027582">
      <w:bodyDiv w:val="1"/>
      <w:marLeft w:val="0"/>
      <w:marRight w:val="0"/>
      <w:marTop w:val="0"/>
      <w:marBottom w:val="0"/>
      <w:divBdr>
        <w:top w:val="none" w:sz="0" w:space="0" w:color="auto"/>
        <w:left w:val="none" w:sz="0" w:space="0" w:color="auto"/>
        <w:bottom w:val="none" w:sz="0" w:space="0" w:color="auto"/>
        <w:right w:val="none" w:sz="0" w:space="0" w:color="auto"/>
      </w:divBdr>
      <w:divsChild>
        <w:div w:id="8609609">
          <w:marLeft w:val="0"/>
          <w:marRight w:val="0"/>
          <w:marTop w:val="0"/>
          <w:marBottom w:val="0"/>
          <w:divBdr>
            <w:top w:val="none" w:sz="0" w:space="0" w:color="auto"/>
            <w:left w:val="none" w:sz="0" w:space="0" w:color="auto"/>
            <w:bottom w:val="none" w:sz="0" w:space="0" w:color="auto"/>
            <w:right w:val="none" w:sz="0" w:space="0" w:color="auto"/>
          </w:divBdr>
          <w:divsChild>
            <w:div w:id="61828767">
              <w:marLeft w:val="0"/>
              <w:marRight w:val="0"/>
              <w:marTop w:val="0"/>
              <w:marBottom w:val="0"/>
              <w:divBdr>
                <w:top w:val="none" w:sz="0" w:space="0" w:color="auto"/>
                <w:left w:val="none" w:sz="0" w:space="0" w:color="auto"/>
                <w:bottom w:val="none" w:sz="0" w:space="0" w:color="auto"/>
                <w:right w:val="none" w:sz="0" w:space="0" w:color="auto"/>
              </w:divBdr>
            </w:div>
          </w:divsChild>
        </w:div>
        <w:div w:id="197938721">
          <w:marLeft w:val="0"/>
          <w:marRight w:val="0"/>
          <w:marTop w:val="0"/>
          <w:marBottom w:val="0"/>
          <w:divBdr>
            <w:top w:val="none" w:sz="0" w:space="0" w:color="auto"/>
            <w:left w:val="none" w:sz="0" w:space="0" w:color="auto"/>
            <w:bottom w:val="none" w:sz="0" w:space="0" w:color="auto"/>
            <w:right w:val="none" w:sz="0" w:space="0" w:color="auto"/>
          </w:divBdr>
          <w:divsChild>
            <w:div w:id="1248807331">
              <w:marLeft w:val="0"/>
              <w:marRight w:val="0"/>
              <w:marTop w:val="0"/>
              <w:marBottom w:val="0"/>
              <w:divBdr>
                <w:top w:val="none" w:sz="0" w:space="0" w:color="auto"/>
                <w:left w:val="none" w:sz="0" w:space="0" w:color="auto"/>
                <w:bottom w:val="none" w:sz="0" w:space="0" w:color="auto"/>
                <w:right w:val="none" w:sz="0" w:space="0" w:color="auto"/>
              </w:divBdr>
            </w:div>
          </w:divsChild>
        </w:div>
        <w:div w:id="223806420">
          <w:marLeft w:val="0"/>
          <w:marRight w:val="0"/>
          <w:marTop w:val="0"/>
          <w:marBottom w:val="0"/>
          <w:divBdr>
            <w:top w:val="none" w:sz="0" w:space="0" w:color="auto"/>
            <w:left w:val="none" w:sz="0" w:space="0" w:color="auto"/>
            <w:bottom w:val="none" w:sz="0" w:space="0" w:color="auto"/>
            <w:right w:val="none" w:sz="0" w:space="0" w:color="auto"/>
          </w:divBdr>
          <w:divsChild>
            <w:div w:id="257718110">
              <w:marLeft w:val="0"/>
              <w:marRight w:val="0"/>
              <w:marTop w:val="0"/>
              <w:marBottom w:val="0"/>
              <w:divBdr>
                <w:top w:val="none" w:sz="0" w:space="0" w:color="auto"/>
                <w:left w:val="none" w:sz="0" w:space="0" w:color="auto"/>
                <w:bottom w:val="none" w:sz="0" w:space="0" w:color="auto"/>
                <w:right w:val="none" w:sz="0" w:space="0" w:color="auto"/>
              </w:divBdr>
            </w:div>
          </w:divsChild>
        </w:div>
        <w:div w:id="329066404">
          <w:marLeft w:val="0"/>
          <w:marRight w:val="0"/>
          <w:marTop w:val="0"/>
          <w:marBottom w:val="0"/>
          <w:divBdr>
            <w:top w:val="none" w:sz="0" w:space="0" w:color="auto"/>
            <w:left w:val="none" w:sz="0" w:space="0" w:color="auto"/>
            <w:bottom w:val="none" w:sz="0" w:space="0" w:color="auto"/>
            <w:right w:val="none" w:sz="0" w:space="0" w:color="auto"/>
          </w:divBdr>
          <w:divsChild>
            <w:div w:id="1214579212">
              <w:marLeft w:val="0"/>
              <w:marRight w:val="0"/>
              <w:marTop w:val="0"/>
              <w:marBottom w:val="0"/>
              <w:divBdr>
                <w:top w:val="none" w:sz="0" w:space="0" w:color="auto"/>
                <w:left w:val="none" w:sz="0" w:space="0" w:color="auto"/>
                <w:bottom w:val="none" w:sz="0" w:space="0" w:color="auto"/>
                <w:right w:val="none" w:sz="0" w:space="0" w:color="auto"/>
              </w:divBdr>
            </w:div>
          </w:divsChild>
        </w:div>
        <w:div w:id="561253075">
          <w:marLeft w:val="0"/>
          <w:marRight w:val="0"/>
          <w:marTop w:val="0"/>
          <w:marBottom w:val="0"/>
          <w:divBdr>
            <w:top w:val="none" w:sz="0" w:space="0" w:color="auto"/>
            <w:left w:val="none" w:sz="0" w:space="0" w:color="auto"/>
            <w:bottom w:val="none" w:sz="0" w:space="0" w:color="auto"/>
            <w:right w:val="none" w:sz="0" w:space="0" w:color="auto"/>
          </w:divBdr>
          <w:divsChild>
            <w:div w:id="1072235481">
              <w:marLeft w:val="0"/>
              <w:marRight w:val="0"/>
              <w:marTop w:val="0"/>
              <w:marBottom w:val="0"/>
              <w:divBdr>
                <w:top w:val="none" w:sz="0" w:space="0" w:color="auto"/>
                <w:left w:val="none" w:sz="0" w:space="0" w:color="auto"/>
                <w:bottom w:val="none" w:sz="0" w:space="0" w:color="auto"/>
                <w:right w:val="none" w:sz="0" w:space="0" w:color="auto"/>
              </w:divBdr>
            </w:div>
          </w:divsChild>
        </w:div>
        <w:div w:id="657802170">
          <w:marLeft w:val="0"/>
          <w:marRight w:val="0"/>
          <w:marTop w:val="0"/>
          <w:marBottom w:val="0"/>
          <w:divBdr>
            <w:top w:val="none" w:sz="0" w:space="0" w:color="auto"/>
            <w:left w:val="none" w:sz="0" w:space="0" w:color="auto"/>
            <w:bottom w:val="none" w:sz="0" w:space="0" w:color="auto"/>
            <w:right w:val="none" w:sz="0" w:space="0" w:color="auto"/>
          </w:divBdr>
          <w:divsChild>
            <w:div w:id="580142032">
              <w:marLeft w:val="0"/>
              <w:marRight w:val="0"/>
              <w:marTop w:val="0"/>
              <w:marBottom w:val="0"/>
              <w:divBdr>
                <w:top w:val="none" w:sz="0" w:space="0" w:color="auto"/>
                <w:left w:val="none" w:sz="0" w:space="0" w:color="auto"/>
                <w:bottom w:val="none" w:sz="0" w:space="0" w:color="auto"/>
                <w:right w:val="none" w:sz="0" w:space="0" w:color="auto"/>
              </w:divBdr>
            </w:div>
          </w:divsChild>
        </w:div>
        <w:div w:id="669597762">
          <w:marLeft w:val="0"/>
          <w:marRight w:val="0"/>
          <w:marTop w:val="0"/>
          <w:marBottom w:val="0"/>
          <w:divBdr>
            <w:top w:val="none" w:sz="0" w:space="0" w:color="auto"/>
            <w:left w:val="none" w:sz="0" w:space="0" w:color="auto"/>
            <w:bottom w:val="none" w:sz="0" w:space="0" w:color="auto"/>
            <w:right w:val="none" w:sz="0" w:space="0" w:color="auto"/>
          </w:divBdr>
          <w:divsChild>
            <w:div w:id="1935896792">
              <w:marLeft w:val="0"/>
              <w:marRight w:val="0"/>
              <w:marTop w:val="0"/>
              <w:marBottom w:val="0"/>
              <w:divBdr>
                <w:top w:val="none" w:sz="0" w:space="0" w:color="auto"/>
                <w:left w:val="none" w:sz="0" w:space="0" w:color="auto"/>
                <w:bottom w:val="none" w:sz="0" w:space="0" w:color="auto"/>
                <w:right w:val="none" w:sz="0" w:space="0" w:color="auto"/>
              </w:divBdr>
            </w:div>
          </w:divsChild>
        </w:div>
        <w:div w:id="851187855">
          <w:marLeft w:val="0"/>
          <w:marRight w:val="0"/>
          <w:marTop w:val="0"/>
          <w:marBottom w:val="0"/>
          <w:divBdr>
            <w:top w:val="none" w:sz="0" w:space="0" w:color="auto"/>
            <w:left w:val="none" w:sz="0" w:space="0" w:color="auto"/>
            <w:bottom w:val="none" w:sz="0" w:space="0" w:color="auto"/>
            <w:right w:val="none" w:sz="0" w:space="0" w:color="auto"/>
          </w:divBdr>
          <w:divsChild>
            <w:div w:id="622154369">
              <w:marLeft w:val="0"/>
              <w:marRight w:val="0"/>
              <w:marTop w:val="0"/>
              <w:marBottom w:val="0"/>
              <w:divBdr>
                <w:top w:val="none" w:sz="0" w:space="0" w:color="auto"/>
                <w:left w:val="none" w:sz="0" w:space="0" w:color="auto"/>
                <w:bottom w:val="none" w:sz="0" w:space="0" w:color="auto"/>
                <w:right w:val="none" w:sz="0" w:space="0" w:color="auto"/>
              </w:divBdr>
            </w:div>
          </w:divsChild>
        </w:div>
        <w:div w:id="987130065">
          <w:marLeft w:val="0"/>
          <w:marRight w:val="0"/>
          <w:marTop w:val="0"/>
          <w:marBottom w:val="0"/>
          <w:divBdr>
            <w:top w:val="none" w:sz="0" w:space="0" w:color="auto"/>
            <w:left w:val="none" w:sz="0" w:space="0" w:color="auto"/>
            <w:bottom w:val="none" w:sz="0" w:space="0" w:color="auto"/>
            <w:right w:val="none" w:sz="0" w:space="0" w:color="auto"/>
          </w:divBdr>
          <w:divsChild>
            <w:div w:id="1076368010">
              <w:marLeft w:val="0"/>
              <w:marRight w:val="0"/>
              <w:marTop w:val="0"/>
              <w:marBottom w:val="0"/>
              <w:divBdr>
                <w:top w:val="none" w:sz="0" w:space="0" w:color="auto"/>
                <w:left w:val="none" w:sz="0" w:space="0" w:color="auto"/>
                <w:bottom w:val="none" w:sz="0" w:space="0" w:color="auto"/>
                <w:right w:val="none" w:sz="0" w:space="0" w:color="auto"/>
              </w:divBdr>
            </w:div>
          </w:divsChild>
        </w:div>
        <w:div w:id="1140806357">
          <w:marLeft w:val="0"/>
          <w:marRight w:val="0"/>
          <w:marTop w:val="0"/>
          <w:marBottom w:val="0"/>
          <w:divBdr>
            <w:top w:val="none" w:sz="0" w:space="0" w:color="auto"/>
            <w:left w:val="none" w:sz="0" w:space="0" w:color="auto"/>
            <w:bottom w:val="none" w:sz="0" w:space="0" w:color="auto"/>
            <w:right w:val="none" w:sz="0" w:space="0" w:color="auto"/>
          </w:divBdr>
          <w:divsChild>
            <w:div w:id="953753701">
              <w:marLeft w:val="0"/>
              <w:marRight w:val="0"/>
              <w:marTop w:val="0"/>
              <w:marBottom w:val="0"/>
              <w:divBdr>
                <w:top w:val="none" w:sz="0" w:space="0" w:color="auto"/>
                <w:left w:val="none" w:sz="0" w:space="0" w:color="auto"/>
                <w:bottom w:val="none" w:sz="0" w:space="0" w:color="auto"/>
                <w:right w:val="none" w:sz="0" w:space="0" w:color="auto"/>
              </w:divBdr>
            </w:div>
          </w:divsChild>
        </w:div>
        <w:div w:id="1408649724">
          <w:marLeft w:val="0"/>
          <w:marRight w:val="0"/>
          <w:marTop w:val="0"/>
          <w:marBottom w:val="0"/>
          <w:divBdr>
            <w:top w:val="none" w:sz="0" w:space="0" w:color="auto"/>
            <w:left w:val="none" w:sz="0" w:space="0" w:color="auto"/>
            <w:bottom w:val="none" w:sz="0" w:space="0" w:color="auto"/>
            <w:right w:val="none" w:sz="0" w:space="0" w:color="auto"/>
          </w:divBdr>
          <w:divsChild>
            <w:div w:id="1037122663">
              <w:marLeft w:val="0"/>
              <w:marRight w:val="0"/>
              <w:marTop w:val="0"/>
              <w:marBottom w:val="0"/>
              <w:divBdr>
                <w:top w:val="none" w:sz="0" w:space="0" w:color="auto"/>
                <w:left w:val="none" w:sz="0" w:space="0" w:color="auto"/>
                <w:bottom w:val="none" w:sz="0" w:space="0" w:color="auto"/>
                <w:right w:val="none" w:sz="0" w:space="0" w:color="auto"/>
              </w:divBdr>
            </w:div>
          </w:divsChild>
        </w:div>
        <w:div w:id="1434743738">
          <w:marLeft w:val="0"/>
          <w:marRight w:val="0"/>
          <w:marTop w:val="0"/>
          <w:marBottom w:val="0"/>
          <w:divBdr>
            <w:top w:val="none" w:sz="0" w:space="0" w:color="auto"/>
            <w:left w:val="none" w:sz="0" w:space="0" w:color="auto"/>
            <w:bottom w:val="none" w:sz="0" w:space="0" w:color="auto"/>
            <w:right w:val="none" w:sz="0" w:space="0" w:color="auto"/>
          </w:divBdr>
          <w:divsChild>
            <w:div w:id="1548033308">
              <w:marLeft w:val="0"/>
              <w:marRight w:val="0"/>
              <w:marTop w:val="0"/>
              <w:marBottom w:val="0"/>
              <w:divBdr>
                <w:top w:val="none" w:sz="0" w:space="0" w:color="auto"/>
                <w:left w:val="none" w:sz="0" w:space="0" w:color="auto"/>
                <w:bottom w:val="none" w:sz="0" w:space="0" w:color="auto"/>
                <w:right w:val="none" w:sz="0" w:space="0" w:color="auto"/>
              </w:divBdr>
            </w:div>
          </w:divsChild>
        </w:div>
        <w:div w:id="1544055153">
          <w:marLeft w:val="0"/>
          <w:marRight w:val="0"/>
          <w:marTop w:val="0"/>
          <w:marBottom w:val="0"/>
          <w:divBdr>
            <w:top w:val="none" w:sz="0" w:space="0" w:color="auto"/>
            <w:left w:val="none" w:sz="0" w:space="0" w:color="auto"/>
            <w:bottom w:val="none" w:sz="0" w:space="0" w:color="auto"/>
            <w:right w:val="none" w:sz="0" w:space="0" w:color="auto"/>
          </w:divBdr>
          <w:divsChild>
            <w:div w:id="1420057048">
              <w:marLeft w:val="0"/>
              <w:marRight w:val="0"/>
              <w:marTop w:val="0"/>
              <w:marBottom w:val="0"/>
              <w:divBdr>
                <w:top w:val="none" w:sz="0" w:space="0" w:color="auto"/>
                <w:left w:val="none" w:sz="0" w:space="0" w:color="auto"/>
                <w:bottom w:val="none" w:sz="0" w:space="0" w:color="auto"/>
                <w:right w:val="none" w:sz="0" w:space="0" w:color="auto"/>
              </w:divBdr>
            </w:div>
          </w:divsChild>
        </w:div>
        <w:div w:id="1793674263">
          <w:marLeft w:val="0"/>
          <w:marRight w:val="0"/>
          <w:marTop w:val="0"/>
          <w:marBottom w:val="0"/>
          <w:divBdr>
            <w:top w:val="none" w:sz="0" w:space="0" w:color="auto"/>
            <w:left w:val="none" w:sz="0" w:space="0" w:color="auto"/>
            <w:bottom w:val="none" w:sz="0" w:space="0" w:color="auto"/>
            <w:right w:val="none" w:sz="0" w:space="0" w:color="auto"/>
          </w:divBdr>
          <w:divsChild>
            <w:div w:id="1312950519">
              <w:marLeft w:val="0"/>
              <w:marRight w:val="0"/>
              <w:marTop w:val="0"/>
              <w:marBottom w:val="0"/>
              <w:divBdr>
                <w:top w:val="none" w:sz="0" w:space="0" w:color="auto"/>
                <w:left w:val="none" w:sz="0" w:space="0" w:color="auto"/>
                <w:bottom w:val="none" w:sz="0" w:space="0" w:color="auto"/>
                <w:right w:val="none" w:sz="0" w:space="0" w:color="auto"/>
              </w:divBdr>
            </w:div>
          </w:divsChild>
        </w:div>
        <w:div w:id="2009940820">
          <w:marLeft w:val="0"/>
          <w:marRight w:val="0"/>
          <w:marTop w:val="0"/>
          <w:marBottom w:val="0"/>
          <w:divBdr>
            <w:top w:val="none" w:sz="0" w:space="0" w:color="auto"/>
            <w:left w:val="none" w:sz="0" w:space="0" w:color="auto"/>
            <w:bottom w:val="none" w:sz="0" w:space="0" w:color="auto"/>
            <w:right w:val="none" w:sz="0" w:space="0" w:color="auto"/>
          </w:divBdr>
          <w:divsChild>
            <w:div w:id="194074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603168">
      <w:bodyDiv w:val="1"/>
      <w:marLeft w:val="0"/>
      <w:marRight w:val="0"/>
      <w:marTop w:val="0"/>
      <w:marBottom w:val="0"/>
      <w:divBdr>
        <w:top w:val="none" w:sz="0" w:space="0" w:color="auto"/>
        <w:left w:val="none" w:sz="0" w:space="0" w:color="auto"/>
        <w:bottom w:val="none" w:sz="0" w:space="0" w:color="auto"/>
        <w:right w:val="none" w:sz="0" w:space="0" w:color="auto"/>
      </w:divBdr>
      <w:divsChild>
        <w:div w:id="94982467">
          <w:marLeft w:val="0"/>
          <w:marRight w:val="0"/>
          <w:marTop w:val="0"/>
          <w:marBottom w:val="0"/>
          <w:divBdr>
            <w:top w:val="none" w:sz="0" w:space="0" w:color="auto"/>
            <w:left w:val="none" w:sz="0" w:space="0" w:color="auto"/>
            <w:bottom w:val="none" w:sz="0" w:space="0" w:color="auto"/>
            <w:right w:val="none" w:sz="0" w:space="0" w:color="auto"/>
          </w:divBdr>
          <w:divsChild>
            <w:div w:id="484510551">
              <w:marLeft w:val="0"/>
              <w:marRight w:val="0"/>
              <w:marTop w:val="0"/>
              <w:marBottom w:val="0"/>
              <w:divBdr>
                <w:top w:val="none" w:sz="0" w:space="0" w:color="auto"/>
                <w:left w:val="none" w:sz="0" w:space="0" w:color="auto"/>
                <w:bottom w:val="none" w:sz="0" w:space="0" w:color="auto"/>
                <w:right w:val="none" w:sz="0" w:space="0" w:color="auto"/>
              </w:divBdr>
            </w:div>
          </w:divsChild>
        </w:div>
        <w:div w:id="229509669">
          <w:marLeft w:val="0"/>
          <w:marRight w:val="0"/>
          <w:marTop w:val="0"/>
          <w:marBottom w:val="0"/>
          <w:divBdr>
            <w:top w:val="none" w:sz="0" w:space="0" w:color="auto"/>
            <w:left w:val="none" w:sz="0" w:space="0" w:color="auto"/>
            <w:bottom w:val="none" w:sz="0" w:space="0" w:color="auto"/>
            <w:right w:val="none" w:sz="0" w:space="0" w:color="auto"/>
          </w:divBdr>
          <w:divsChild>
            <w:div w:id="751392087">
              <w:marLeft w:val="0"/>
              <w:marRight w:val="0"/>
              <w:marTop w:val="0"/>
              <w:marBottom w:val="0"/>
              <w:divBdr>
                <w:top w:val="none" w:sz="0" w:space="0" w:color="auto"/>
                <w:left w:val="none" w:sz="0" w:space="0" w:color="auto"/>
                <w:bottom w:val="none" w:sz="0" w:space="0" w:color="auto"/>
                <w:right w:val="none" w:sz="0" w:space="0" w:color="auto"/>
              </w:divBdr>
            </w:div>
          </w:divsChild>
        </w:div>
        <w:div w:id="446968183">
          <w:marLeft w:val="0"/>
          <w:marRight w:val="0"/>
          <w:marTop w:val="0"/>
          <w:marBottom w:val="0"/>
          <w:divBdr>
            <w:top w:val="none" w:sz="0" w:space="0" w:color="auto"/>
            <w:left w:val="none" w:sz="0" w:space="0" w:color="auto"/>
            <w:bottom w:val="none" w:sz="0" w:space="0" w:color="auto"/>
            <w:right w:val="none" w:sz="0" w:space="0" w:color="auto"/>
          </w:divBdr>
          <w:divsChild>
            <w:div w:id="596211988">
              <w:marLeft w:val="0"/>
              <w:marRight w:val="0"/>
              <w:marTop w:val="0"/>
              <w:marBottom w:val="0"/>
              <w:divBdr>
                <w:top w:val="none" w:sz="0" w:space="0" w:color="auto"/>
                <w:left w:val="none" w:sz="0" w:space="0" w:color="auto"/>
                <w:bottom w:val="none" w:sz="0" w:space="0" w:color="auto"/>
                <w:right w:val="none" w:sz="0" w:space="0" w:color="auto"/>
              </w:divBdr>
            </w:div>
          </w:divsChild>
        </w:div>
        <w:div w:id="502284134">
          <w:marLeft w:val="0"/>
          <w:marRight w:val="0"/>
          <w:marTop w:val="0"/>
          <w:marBottom w:val="0"/>
          <w:divBdr>
            <w:top w:val="none" w:sz="0" w:space="0" w:color="auto"/>
            <w:left w:val="none" w:sz="0" w:space="0" w:color="auto"/>
            <w:bottom w:val="none" w:sz="0" w:space="0" w:color="auto"/>
            <w:right w:val="none" w:sz="0" w:space="0" w:color="auto"/>
          </w:divBdr>
          <w:divsChild>
            <w:div w:id="1038625999">
              <w:marLeft w:val="0"/>
              <w:marRight w:val="0"/>
              <w:marTop w:val="0"/>
              <w:marBottom w:val="0"/>
              <w:divBdr>
                <w:top w:val="none" w:sz="0" w:space="0" w:color="auto"/>
                <w:left w:val="none" w:sz="0" w:space="0" w:color="auto"/>
                <w:bottom w:val="none" w:sz="0" w:space="0" w:color="auto"/>
                <w:right w:val="none" w:sz="0" w:space="0" w:color="auto"/>
              </w:divBdr>
            </w:div>
          </w:divsChild>
        </w:div>
        <w:div w:id="525674236">
          <w:marLeft w:val="0"/>
          <w:marRight w:val="0"/>
          <w:marTop w:val="0"/>
          <w:marBottom w:val="0"/>
          <w:divBdr>
            <w:top w:val="none" w:sz="0" w:space="0" w:color="auto"/>
            <w:left w:val="none" w:sz="0" w:space="0" w:color="auto"/>
            <w:bottom w:val="none" w:sz="0" w:space="0" w:color="auto"/>
            <w:right w:val="none" w:sz="0" w:space="0" w:color="auto"/>
          </w:divBdr>
          <w:divsChild>
            <w:div w:id="907882180">
              <w:marLeft w:val="0"/>
              <w:marRight w:val="0"/>
              <w:marTop w:val="0"/>
              <w:marBottom w:val="0"/>
              <w:divBdr>
                <w:top w:val="none" w:sz="0" w:space="0" w:color="auto"/>
                <w:left w:val="none" w:sz="0" w:space="0" w:color="auto"/>
                <w:bottom w:val="none" w:sz="0" w:space="0" w:color="auto"/>
                <w:right w:val="none" w:sz="0" w:space="0" w:color="auto"/>
              </w:divBdr>
            </w:div>
          </w:divsChild>
        </w:div>
        <w:div w:id="622537612">
          <w:marLeft w:val="0"/>
          <w:marRight w:val="0"/>
          <w:marTop w:val="0"/>
          <w:marBottom w:val="0"/>
          <w:divBdr>
            <w:top w:val="none" w:sz="0" w:space="0" w:color="auto"/>
            <w:left w:val="none" w:sz="0" w:space="0" w:color="auto"/>
            <w:bottom w:val="none" w:sz="0" w:space="0" w:color="auto"/>
            <w:right w:val="none" w:sz="0" w:space="0" w:color="auto"/>
          </w:divBdr>
          <w:divsChild>
            <w:div w:id="318533884">
              <w:marLeft w:val="0"/>
              <w:marRight w:val="0"/>
              <w:marTop w:val="0"/>
              <w:marBottom w:val="0"/>
              <w:divBdr>
                <w:top w:val="none" w:sz="0" w:space="0" w:color="auto"/>
                <w:left w:val="none" w:sz="0" w:space="0" w:color="auto"/>
                <w:bottom w:val="none" w:sz="0" w:space="0" w:color="auto"/>
                <w:right w:val="none" w:sz="0" w:space="0" w:color="auto"/>
              </w:divBdr>
            </w:div>
          </w:divsChild>
        </w:div>
        <w:div w:id="657613744">
          <w:marLeft w:val="0"/>
          <w:marRight w:val="0"/>
          <w:marTop w:val="0"/>
          <w:marBottom w:val="0"/>
          <w:divBdr>
            <w:top w:val="none" w:sz="0" w:space="0" w:color="auto"/>
            <w:left w:val="none" w:sz="0" w:space="0" w:color="auto"/>
            <w:bottom w:val="none" w:sz="0" w:space="0" w:color="auto"/>
            <w:right w:val="none" w:sz="0" w:space="0" w:color="auto"/>
          </w:divBdr>
          <w:divsChild>
            <w:div w:id="295255953">
              <w:marLeft w:val="0"/>
              <w:marRight w:val="0"/>
              <w:marTop w:val="0"/>
              <w:marBottom w:val="0"/>
              <w:divBdr>
                <w:top w:val="none" w:sz="0" w:space="0" w:color="auto"/>
                <w:left w:val="none" w:sz="0" w:space="0" w:color="auto"/>
                <w:bottom w:val="none" w:sz="0" w:space="0" w:color="auto"/>
                <w:right w:val="none" w:sz="0" w:space="0" w:color="auto"/>
              </w:divBdr>
            </w:div>
          </w:divsChild>
        </w:div>
        <w:div w:id="961306263">
          <w:marLeft w:val="0"/>
          <w:marRight w:val="0"/>
          <w:marTop w:val="0"/>
          <w:marBottom w:val="0"/>
          <w:divBdr>
            <w:top w:val="none" w:sz="0" w:space="0" w:color="auto"/>
            <w:left w:val="none" w:sz="0" w:space="0" w:color="auto"/>
            <w:bottom w:val="none" w:sz="0" w:space="0" w:color="auto"/>
            <w:right w:val="none" w:sz="0" w:space="0" w:color="auto"/>
          </w:divBdr>
          <w:divsChild>
            <w:div w:id="1019817448">
              <w:marLeft w:val="0"/>
              <w:marRight w:val="0"/>
              <w:marTop w:val="0"/>
              <w:marBottom w:val="0"/>
              <w:divBdr>
                <w:top w:val="none" w:sz="0" w:space="0" w:color="auto"/>
                <w:left w:val="none" w:sz="0" w:space="0" w:color="auto"/>
                <w:bottom w:val="none" w:sz="0" w:space="0" w:color="auto"/>
                <w:right w:val="none" w:sz="0" w:space="0" w:color="auto"/>
              </w:divBdr>
            </w:div>
          </w:divsChild>
        </w:div>
        <w:div w:id="1002048537">
          <w:marLeft w:val="0"/>
          <w:marRight w:val="0"/>
          <w:marTop w:val="0"/>
          <w:marBottom w:val="0"/>
          <w:divBdr>
            <w:top w:val="none" w:sz="0" w:space="0" w:color="auto"/>
            <w:left w:val="none" w:sz="0" w:space="0" w:color="auto"/>
            <w:bottom w:val="none" w:sz="0" w:space="0" w:color="auto"/>
            <w:right w:val="none" w:sz="0" w:space="0" w:color="auto"/>
          </w:divBdr>
          <w:divsChild>
            <w:div w:id="1345547443">
              <w:marLeft w:val="0"/>
              <w:marRight w:val="0"/>
              <w:marTop w:val="0"/>
              <w:marBottom w:val="0"/>
              <w:divBdr>
                <w:top w:val="none" w:sz="0" w:space="0" w:color="auto"/>
                <w:left w:val="none" w:sz="0" w:space="0" w:color="auto"/>
                <w:bottom w:val="none" w:sz="0" w:space="0" w:color="auto"/>
                <w:right w:val="none" w:sz="0" w:space="0" w:color="auto"/>
              </w:divBdr>
            </w:div>
          </w:divsChild>
        </w:div>
        <w:div w:id="1174956685">
          <w:marLeft w:val="0"/>
          <w:marRight w:val="0"/>
          <w:marTop w:val="0"/>
          <w:marBottom w:val="0"/>
          <w:divBdr>
            <w:top w:val="none" w:sz="0" w:space="0" w:color="auto"/>
            <w:left w:val="none" w:sz="0" w:space="0" w:color="auto"/>
            <w:bottom w:val="none" w:sz="0" w:space="0" w:color="auto"/>
            <w:right w:val="none" w:sz="0" w:space="0" w:color="auto"/>
          </w:divBdr>
          <w:divsChild>
            <w:div w:id="71971472">
              <w:marLeft w:val="0"/>
              <w:marRight w:val="0"/>
              <w:marTop w:val="0"/>
              <w:marBottom w:val="0"/>
              <w:divBdr>
                <w:top w:val="none" w:sz="0" w:space="0" w:color="auto"/>
                <w:left w:val="none" w:sz="0" w:space="0" w:color="auto"/>
                <w:bottom w:val="none" w:sz="0" w:space="0" w:color="auto"/>
                <w:right w:val="none" w:sz="0" w:space="0" w:color="auto"/>
              </w:divBdr>
            </w:div>
          </w:divsChild>
        </w:div>
        <w:div w:id="1254364375">
          <w:marLeft w:val="0"/>
          <w:marRight w:val="0"/>
          <w:marTop w:val="0"/>
          <w:marBottom w:val="0"/>
          <w:divBdr>
            <w:top w:val="none" w:sz="0" w:space="0" w:color="auto"/>
            <w:left w:val="none" w:sz="0" w:space="0" w:color="auto"/>
            <w:bottom w:val="none" w:sz="0" w:space="0" w:color="auto"/>
            <w:right w:val="none" w:sz="0" w:space="0" w:color="auto"/>
          </w:divBdr>
          <w:divsChild>
            <w:div w:id="1794133623">
              <w:marLeft w:val="0"/>
              <w:marRight w:val="0"/>
              <w:marTop w:val="0"/>
              <w:marBottom w:val="0"/>
              <w:divBdr>
                <w:top w:val="none" w:sz="0" w:space="0" w:color="auto"/>
                <w:left w:val="none" w:sz="0" w:space="0" w:color="auto"/>
                <w:bottom w:val="none" w:sz="0" w:space="0" w:color="auto"/>
                <w:right w:val="none" w:sz="0" w:space="0" w:color="auto"/>
              </w:divBdr>
            </w:div>
          </w:divsChild>
        </w:div>
        <w:div w:id="1438673285">
          <w:marLeft w:val="0"/>
          <w:marRight w:val="0"/>
          <w:marTop w:val="0"/>
          <w:marBottom w:val="0"/>
          <w:divBdr>
            <w:top w:val="none" w:sz="0" w:space="0" w:color="auto"/>
            <w:left w:val="none" w:sz="0" w:space="0" w:color="auto"/>
            <w:bottom w:val="none" w:sz="0" w:space="0" w:color="auto"/>
            <w:right w:val="none" w:sz="0" w:space="0" w:color="auto"/>
          </w:divBdr>
          <w:divsChild>
            <w:div w:id="1116829840">
              <w:marLeft w:val="0"/>
              <w:marRight w:val="0"/>
              <w:marTop w:val="0"/>
              <w:marBottom w:val="0"/>
              <w:divBdr>
                <w:top w:val="none" w:sz="0" w:space="0" w:color="auto"/>
                <w:left w:val="none" w:sz="0" w:space="0" w:color="auto"/>
                <w:bottom w:val="none" w:sz="0" w:space="0" w:color="auto"/>
                <w:right w:val="none" w:sz="0" w:space="0" w:color="auto"/>
              </w:divBdr>
            </w:div>
          </w:divsChild>
        </w:div>
        <w:div w:id="1849640261">
          <w:marLeft w:val="0"/>
          <w:marRight w:val="0"/>
          <w:marTop w:val="0"/>
          <w:marBottom w:val="0"/>
          <w:divBdr>
            <w:top w:val="none" w:sz="0" w:space="0" w:color="auto"/>
            <w:left w:val="none" w:sz="0" w:space="0" w:color="auto"/>
            <w:bottom w:val="none" w:sz="0" w:space="0" w:color="auto"/>
            <w:right w:val="none" w:sz="0" w:space="0" w:color="auto"/>
          </w:divBdr>
          <w:divsChild>
            <w:div w:id="1251155529">
              <w:marLeft w:val="0"/>
              <w:marRight w:val="0"/>
              <w:marTop w:val="0"/>
              <w:marBottom w:val="0"/>
              <w:divBdr>
                <w:top w:val="none" w:sz="0" w:space="0" w:color="auto"/>
                <w:left w:val="none" w:sz="0" w:space="0" w:color="auto"/>
                <w:bottom w:val="none" w:sz="0" w:space="0" w:color="auto"/>
                <w:right w:val="none" w:sz="0" w:space="0" w:color="auto"/>
              </w:divBdr>
            </w:div>
          </w:divsChild>
        </w:div>
        <w:div w:id="1989553186">
          <w:marLeft w:val="0"/>
          <w:marRight w:val="0"/>
          <w:marTop w:val="0"/>
          <w:marBottom w:val="0"/>
          <w:divBdr>
            <w:top w:val="none" w:sz="0" w:space="0" w:color="auto"/>
            <w:left w:val="none" w:sz="0" w:space="0" w:color="auto"/>
            <w:bottom w:val="none" w:sz="0" w:space="0" w:color="auto"/>
            <w:right w:val="none" w:sz="0" w:space="0" w:color="auto"/>
          </w:divBdr>
          <w:divsChild>
            <w:div w:id="307637304">
              <w:marLeft w:val="0"/>
              <w:marRight w:val="0"/>
              <w:marTop w:val="0"/>
              <w:marBottom w:val="0"/>
              <w:divBdr>
                <w:top w:val="none" w:sz="0" w:space="0" w:color="auto"/>
                <w:left w:val="none" w:sz="0" w:space="0" w:color="auto"/>
                <w:bottom w:val="none" w:sz="0" w:space="0" w:color="auto"/>
                <w:right w:val="none" w:sz="0" w:space="0" w:color="auto"/>
              </w:divBdr>
            </w:div>
          </w:divsChild>
        </w:div>
        <w:div w:id="2139490129">
          <w:marLeft w:val="0"/>
          <w:marRight w:val="0"/>
          <w:marTop w:val="0"/>
          <w:marBottom w:val="0"/>
          <w:divBdr>
            <w:top w:val="none" w:sz="0" w:space="0" w:color="auto"/>
            <w:left w:val="none" w:sz="0" w:space="0" w:color="auto"/>
            <w:bottom w:val="none" w:sz="0" w:space="0" w:color="auto"/>
            <w:right w:val="none" w:sz="0" w:space="0" w:color="auto"/>
          </w:divBdr>
          <w:divsChild>
            <w:div w:id="204998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11886">
      <w:bodyDiv w:val="1"/>
      <w:marLeft w:val="0"/>
      <w:marRight w:val="0"/>
      <w:marTop w:val="0"/>
      <w:marBottom w:val="0"/>
      <w:divBdr>
        <w:top w:val="none" w:sz="0" w:space="0" w:color="auto"/>
        <w:left w:val="none" w:sz="0" w:space="0" w:color="auto"/>
        <w:bottom w:val="none" w:sz="0" w:space="0" w:color="auto"/>
        <w:right w:val="none" w:sz="0" w:space="0" w:color="auto"/>
      </w:divBdr>
      <w:divsChild>
        <w:div w:id="592275296">
          <w:marLeft w:val="0"/>
          <w:marRight w:val="0"/>
          <w:marTop w:val="0"/>
          <w:marBottom w:val="0"/>
          <w:divBdr>
            <w:top w:val="none" w:sz="0" w:space="0" w:color="auto"/>
            <w:left w:val="none" w:sz="0" w:space="0" w:color="auto"/>
            <w:bottom w:val="none" w:sz="0" w:space="0" w:color="auto"/>
            <w:right w:val="none" w:sz="0" w:space="0" w:color="auto"/>
          </w:divBdr>
          <w:divsChild>
            <w:div w:id="571428343">
              <w:marLeft w:val="0"/>
              <w:marRight w:val="0"/>
              <w:marTop w:val="0"/>
              <w:marBottom w:val="0"/>
              <w:divBdr>
                <w:top w:val="none" w:sz="0" w:space="0" w:color="auto"/>
                <w:left w:val="none" w:sz="0" w:space="0" w:color="auto"/>
                <w:bottom w:val="none" w:sz="0" w:space="0" w:color="auto"/>
                <w:right w:val="none" w:sz="0" w:space="0" w:color="auto"/>
              </w:divBdr>
            </w:div>
          </w:divsChild>
        </w:div>
        <w:div w:id="815073295">
          <w:marLeft w:val="0"/>
          <w:marRight w:val="0"/>
          <w:marTop w:val="0"/>
          <w:marBottom w:val="0"/>
          <w:divBdr>
            <w:top w:val="none" w:sz="0" w:space="0" w:color="auto"/>
            <w:left w:val="none" w:sz="0" w:space="0" w:color="auto"/>
            <w:bottom w:val="none" w:sz="0" w:space="0" w:color="auto"/>
            <w:right w:val="none" w:sz="0" w:space="0" w:color="auto"/>
          </w:divBdr>
          <w:divsChild>
            <w:div w:id="1977297420">
              <w:marLeft w:val="0"/>
              <w:marRight w:val="0"/>
              <w:marTop w:val="0"/>
              <w:marBottom w:val="0"/>
              <w:divBdr>
                <w:top w:val="none" w:sz="0" w:space="0" w:color="auto"/>
                <w:left w:val="none" w:sz="0" w:space="0" w:color="auto"/>
                <w:bottom w:val="none" w:sz="0" w:space="0" w:color="auto"/>
                <w:right w:val="none" w:sz="0" w:space="0" w:color="auto"/>
              </w:divBdr>
            </w:div>
          </w:divsChild>
        </w:div>
        <w:div w:id="840394347">
          <w:marLeft w:val="0"/>
          <w:marRight w:val="0"/>
          <w:marTop w:val="0"/>
          <w:marBottom w:val="0"/>
          <w:divBdr>
            <w:top w:val="none" w:sz="0" w:space="0" w:color="auto"/>
            <w:left w:val="none" w:sz="0" w:space="0" w:color="auto"/>
            <w:bottom w:val="none" w:sz="0" w:space="0" w:color="auto"/>
            <w:right w:val="none" w:sz="0" w:space="0" w:color="auto"/>
          </w:divBdr>
          <w:divsChild>
            <w:div w:id="527765036">
              <w:marLeft w:val="0"/>
              <w:marRight w:val="0"/>
              <w:marTop w:val="0"/>
              <w:marBottom w:val="0"/>
              <w:divBdr>
                <w:top w:val="none" w:sz="0" w:space="0" w:color="auto"/>
                <w:left w:val="none" w:sz="0" w:space="0" w:color="auto"/>
                <w:bottom w:val="none" w:sz="0" w:space="0" w:color="auto"/>
                <w:right w:val="none" w:sz="0" w:space="0" w:color="auto"/>
              </w:divBdr>
            </w:div>
            <w:div w:id="695034397">
              <w:marLeft w:val="0"/>
              <w:marRight w:val="0"/>
              <w:marTop w:val="0"/>
              <w:marBottom w:val="0"/>
              <w:divBdr>
                <w:top w:val="none" w:sz="0" w:space="0" w:color="auto"/>
                <w:left w:val="none" w:sz="0" w:space="0" w:color="auto"/>
                <w:bottom w:val="none" w:sz="0" w:space="0" w:color="auto"/>
                <w:right w:val="none" w:sz="0" w:space="0" w:color="auto"/>
              </w:divBdr>
            </w:div>
          </w:divsChild>
        </w:div>
        <w:div w:id="1027408420">
          <w:marLeft w:val="0"/>
          <w:marRight w:val="0"/>
          <w:marTop w:val="0"/>
          <w:marBottom w:val="0"/>
          <w:divBdr>
            <w:top w:val="none" w:sz="0" w:space="0" w:color="auto"/>
            <w:left w:val="none" w:sz="0" w:space="0" w:color="auto"/>
            <w:bottom w:val="none" w:sz="0" w:space="0" w:color="auto"/>
            <w:right w:val="none" w:sz="0" w:space="0" w:color="auto"/>
          </w:divBdr>
          <w:divsChild>
            <w:div w:id="1248155033">
              <w:marLeft w:val="0"/>
              <w:marRight w:val="0"/>
              <w:marTop w:val="0"/>
              <w:marBottom w:val="0"/>
              <w:divBdr>
                <w:top w:val="none" w:sz="0" w:space="0" w:color="auto"/>
                <w:left w:val="none" w:sz="0" w:space="0" w:color="auto"/>
                <w:bottom w:val="none" w:sz="0" w:space="0" w:color="auto"/>
                <w:right w:val="none" w:sz="0" w:space="0" w:color="auto"/>
              </w:divBdr>
            </w:div>
            <w:div w:id="1983844408">
              <w:marLeft w:val="0"/>
              <w:marRight w:val="0"/>
              <w:marTop w:val="0"/>
              <w:marBottom w:val="0"/>
              <w:divBdr>
                <w:top w:val="none" w:sz="0" w:space="0" w:color="auto"/>
                <w:left w:val="none" w:sz="0" w:space="0" w:color="auto"/>
                <w:bottom w:val="none" w:sz="0" w:space="0" w:color="auto"/>
                <w:right w:val="none" w:sz="0" w:space="0" w:color="auto"/>
              </w:divBdr>
            </w:div>
          </w:divsChild>
        </w:div>
        <w:div w:id="1264533723">
          <w:marLeft w:val="0"/>
          <w:marRight w:val="0"/>
          <w:marTop w:val="0"/>
          <w:marBottom w:val="0"/>
          <w:divBdr>
            <w:top w:val="none" w:sz="0" w:space="0" w:color="auto"/>
            <w:left w:val="none" w:sz="0" w:space="0" w:color="auto"/>
            <w:bottom w:val="none" w:sz="0" w:space="0" w:color="auto"/>
            <w:right w:val="none" w:sz="0" w:space="0" w:color="auto"/>
          </w:divBdr>
          <w:divsChild>
            <w:div w:id="106431593">
              <w:marLeft w:val="0"/>
              <w:marRight w:val="0"/>
              <w:marTop w:val="0"/>
              <w:marBottom w:val="0"/>
              <w:divBdr>
                <w:top w:val="none" w:sz="0" w:space="0" w:color="auto"/>
                <w:left w:val="none" w:sz="0" w:space="0" w:color="auto"/>
                <w:bottom w:val="none" w:sz="0" w:space="0" w:color="auto"/>
                <w:right w:val="none" w:sz="0" w:space="0" w:color="auto"/>
              </w:divBdr>
            </w:div>
          </w:divsChild>
        </w:div>
        <w:div w:id="1389763661">
          <w:marLeft w:val="0"/>
          <w:marRight w:val="0"/>
          <w:marTop w:val="0"/>
          <w:marBottom w:val="0"/>
          <w:divBdr>
            <w:top w:val="none" w:sz="0" w:space="0" w:color="auto"/>
            <w:left w:val="none" w:sz="0" w:space="0" w:color="auto"/>
            <w:bottom w:val="none" w:sz="0" w:space="0" w:color="auto"/>
            <w:right w:val="none" w:sz="0" w:space="0" w:color="auto"/>
          </w:divBdr>
          <w:divsChild>
            <w:div w:id="1387756221">
              <w:marLeft w:val="0"/>
              <w:marRight w:val="0"/>
              <w:marTop w:val="0"/>
              <w:marBottom w:val="0"/>
              <w:divBdr>
                <w:top w:val="none" w:sz="0" w:space="0" w:color="auto"/>
                <w:left w:val="none" w:sz="0" w:space="0" w:color="auto"/>
                <w:bottom w:val="none" w:sz="0" w:space="0" w:color="auto"/>
                <w:right w:val="none" w:sz="0" w:space="0" w:color="auto"/>
              </w:divBdr>
            </w:div>
          </w:divsChild>
        </w:div>
        <w:div w:id="1784767666">
          <w:marLeft w:val="0"/>
          <w:marRight w:val="0"/>
          <w:marTop w:val="0"/>
          <w:marBottom w:val="0"/>
          <w:divBdr>
            <w:top w:val="none" w:sz="0" w:space="0" w:color="auto"/>
            <w:left w:val="none" w:sz="0" w:space="0" w:color="auto"/>
            <w:bottom w:val="none" w:sz="0" w:space="0" w:color="auto"/>
            <w:right w:val="none" w:sz="0" w:space="0" w:color="auto"/>
          </w:divBdr>
          <w:divsChild>
            <w:div w:id="34698488">
              <w:marLeft w:val="0"/>
              <w:marRight w:val="0"/>
              <w:marTop w:val="0"/>
              <w:marBottom w:val="0"/>
              <w:divBdr>
                <w:top w:val="none" w:sz="0" w:space="0" w:color="auto"/>
                <w:left w:val="none" w:sz="0" w:space="0" w:color="auto"/>
                <w:bottom w:val="none" w:sz="0" w:space="0" w:color="auto"/>
                <w:right w:val="none" w:sz="0" w:space="0" w:color="auto"/>
              </w:divBdr>
            </w:div>
          </w:divsChild>
        </w:div>
        <w:div w:id="1825928296">
          <w:marLeft w:val="0"/>
          <w:marRight w:val="0"/>
          <w:marTop w:val="0"/>
          <w:marBottom w:val="0"/>
          <w:divBdr>
            <w:top w:val="none" w:sz="0" w:space="0" w:color="auto"/>
            <w:left w:val="none" w:sz="0" w:space="0" w:color="auto"/>
            <w:bottom w:val="none" w:sz="0" w:space="0" w:color="auto"/>
            <w:right w:val="none" w:sz="0" w:space="0" w:color="auto"/>
          </w:divBdr>
          <w:divsChild>
            <w:div w:id="298995273">
              <w:marLeft w:val="0"/>
              <w:marRight w:val="0"/>
              <w:marTop w:val="0"/>
              <w:marBottom w:val="0"/>
              <w:divBdr>
                <w:top w:val="none" w:sz="0" w:space="0" w:color="auto"/>
                <w:left w:val="none" w:sz="0" w:space="0" w:color="auto"/>
                <w:bottom w:val="none" w:sz="0" w:space="0" w:color="auto"/>
                <w:right w:val="none" w:sz="0" w:space="0" w:color="auto"/>
              </w:divBdr>
            </w:div>
            <w:div w:id="693923775">
              <w:marLeft w:val="0"/>
              <w:marRight w:val="0"/>
              <w:marTop w:val="0"/>
              <w:marBottom w:val="0"/>
              <w:divBdr>
                <w:top w:val="none" w:sz="0" w:space="0" w:color="auto"/>
                <w:left w:val="none" w:sz="0" w:space="0" w:color="auto"/>
                <w:bottom w:val="none" w:sz="0" w:space="0" w:color="auto"/>
                <w:right w:val="none" w:sz="0" w:space="0" w:color="auto"/>
              </w:divBdr>
            </w:div>
          </w:divsChild>
        </w:div>
        <w:div w:id="1992130233">
          <w:marLeft w:val="0"/>
          <w:marRight w:val="0"/>
          <w:marTop w:val="0"/>
          <w:marBottom w:val="0"/>
          <w:divBdr>
            <w:top w:val="none" w:sz="0" w:space="0" w:color="auto"/>
            <w:left w:val="none" w:sz="0" w:space="0" w:color="auto"/>
            <w:bottom w:val="none" w:sz="0" w:space="0" w:color="auto"/>
            <w:right w:val="none" w:sz="0" w:space="0" w:color="auto"/>
          </w:divBdr>
          <w:divsChild>
            <w:div w:id="1316452880">
              <w:marLeft w:val="0"/>
              <w:marRight w:val="0"/>
              <w:marTop w:val="0"/>
              <w:marBottom w:val="0"/>
              <w:divBdr>
                <w:top w:val="none" w:sz="0" w:space="0" w:color="auto"/>
                <w:left w:val="none" w:sz="0" w:space="0" w:color="auto"/>
                <w:bottom w:val="none" w:sz="0" w:space="0" w:color="auto"/>
                <w:right w:val="none" w:sz="0" w:space="0" w:color="auto"/>
              </w:divBdr>
            </w:div>
          </w:divsChild>
        </w:div>
        <w:div w:id="2005627231">
          <w:marLeft w:val="0"/>
          <w:marRight w:val="0"/>
          <w:marTop w:val="0"/>
          <w:marBottom w:val="0"/>
          <w:divBdr>
            <w:top w:val="none" w:sz="0" w:space="0" w:color="auto"/>
            <w:left w:val="none" w:sz="0" w:space="0" w:color="auto"/>
            <w:bottom w:val="none" w:sz="0" w:space="0" w:color="auto"/>
            <w:right w:val="none" w:sz="0" w:space="0" w:color="auto"/>
          </w:divBdr>
          <w:divsChild>
            <w:div w:id="457990787">
              <w:marLeft w:val="0"/>
              <w:marRight w:val="0"/>
              <w:marTop w:val="0"/>
              <w:marBottom w:val="0"/>
              <w:divBdr>
                <w:top w:val="none" w:sz="0" w:space="0" w:color="auto"/>
                <w:left w:val="none" w:sz="0" w:space="0" w:color="auto"/>
                <w:bottom w:val="none" w:sz="0" w:space="0" w:color="auto"/>
                <w:right w:val="none" w:sz="0" w:space="0" w:color="auto"/>
              </w:divBdr>
            </w:div>
            <w:div w:id="133144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4238">
      <w:bodyDiv w:val="1"/>
      <w:marLeft w:val="0"/>
      <w:marRight w:val="0"/>
      <w:marTop w:val="0"/>
      <w:marBottom w:val="0"/>
      <w:divBdr>
        <w:top w:val="none" w:sz="0" w:space="0" w:color="auto"/>
        <w:left w:val="none" w:sz="0" w:space="0" w:color="auto"/>
        <w:bottom w:val="none" w:sz="0" w:space="0" w:color="auto"/>
        <w:right w:val="none" w:sz="0" w:space="0" w:color="auto"/>
      </w:divBdr>
      <w:divsChild>
        <w:div w:id="49308688">
          <w:marLeft w:val="0"/>
          <w:marRight w:val="0"/>
          <w:marTop w:val="0"/>
          <w:marBottom w:val="0"/>
          <w:divBdr>
            <w:top w:val="none" w:sz="0" w:space="0" w:color="auto"/>
            <w:left w:val="none" w:sz="0" w:space="0" w:color="auto"/>
            <w:bottom w:val="none" w:sz="0" w:space="0" w:color="auto"/>
            <w:right w:val="none" w:sz="0" w:space="0" w:color="auto"/>
          </w:divBdr>
          <w:divsChild>
            <w:div w:id="1912885657">
              <w:marLeft w:val="0"/>
              <w:marRight w:val="0"/>
              <w:marTop w:val="0"/>
              <w:marBottom w:val="0"/>
              <w:divBdr>
                <w:top w:val="none" w:sz="0" w:space="0" w:color="auto"/>
                <w:left w:val="none" w:sz="0" w:space="0" w:color="auto"/>
                <w:bottom w:val="none" w:sz="0" w:space="0" w:color="auto"/>
                <w:right w:val="none" w:sz="0" w:space="0" w:color="auto"/>
              </w:divBdr>
            </w:div>
            <w:div w:id="2054503401">
              <w:marLeft w:val="0"/>
              <w:marRight w:val="0"/>
              <w:marTop w:val="0"/>
              <w:marBottom w:val="0"/>
              <w:divBdr>
                <w:top w:val="none" w:sz="0" w:space="0" w:color="auto"/>
                <w:left w:val="none" w:sz="0" w:space="0" w:color="auto"/>
                <w:bottom w:val="none" w:sz="0" w:space="0" w:color="auto"/>
                <w:right w:val="none" w:sz="0" w:space="0" w:color="auto"/>
              </w:divBdr>
            </w:div>
          </w:divsChild>
        </w:div>
        <w:div w:id="639268361">
          <w:marLeft w:val="0"/>
          <w:marRight w:val="0"/>
          <w:marTop w:val="0"/>
          <w:marBottom w:val="0"/>
          <w:divBdr>
            <w:top w:val="none" w:sz="0" w:space="0" w:color="auto"/>
            <w:left w:val="none" w:sz="0" w:space="0" w:color="auto"/>
            <w:bottom w:val="none" w:sz="0" w:space="0" w:color="auto"/>
            <w:right w:val="none" w:sz="0" w:space="0" w:color="auto"/>
          </w:divBdr>
          <w:divsChild>
            <w:div w:id="168449751">
              <w:marLeft w:val="0"/>
              <w:marRight w:val="0"/>
              <w:marTop w:val="0"/>
              <w:marBottom w:val="0"/>
              <w:divBdr>
                <w:top w:val="none" w:sz="0" w:space="0" w:color="auto"/>
                <w:left w:val="none" w:sz="0" w:space="0" w:color="auto"/>
                <w:bottom w:val="none" w:sz="0" w:space="0" w:color="auto"/>
                <w:right w:val="none" w:sz="0" w:space="0" w:color="auto"/>
              </w:divBdr>
            </w:div>
          </w:divsChild>
        </w:div>
        <w:div w:id="704403663">
          <w:marLeft w:val="0"/>
          <w:marRight w:val="0"/>
          <w:marTop w:val="0"/>
          <w:marBottom w:val="0"/>
          <w:divBdr>
            <w:top w:val="none" w:sz="0" w:space="0" w:color="auto"/>
            <w:left w:val="none" w:sz="0" w:space="0" w:color="auto"/>
            <w:bottom w:val="none" w:sz="0" w:space="0" w:color="auto"/>
            <w:right w:val="none" w:sz="0" w:space="0" w:color="auto"/>
          </w:divBdr>
          <w:divsChild>
            <w:div w:id="401758719">
              <w:marLeft w:val="0"/>
              <w:marRight w:val="0"/>
              <w:marTop w:val="0"/>
              <w:marBottom w:val="0"/>
              <w:divBdr>
                <w:top w:val="none" w:sz="0" w:space="0" w:color="auto"/>
                <w:left w:val="none" w:sz="0" w:space="0" w:color="auto"/>
                <w:bottom w:val="none" w:sz="0" w:space="0" w:color="auto"/>
                <w:right w:val="none" w:sz="0" w:space="0" w:color="auto"/>
              </w:divBdr>
            </w:div>
          </w:divsChild>
        </w:div>
        <w:div w:id="792552822">
          <w:marLeft w:val="0"/>
          <w:marRight w:val="0"/>
          <w:marTop w:val="0"/>
          <w:marBottom w:val="0"/>
          <w:divBdr>
            <w:top w:val="none" w:sz="0" w:space="0" w:color="auto"/>
            <w:left w:val="none" w:sz="0" w:space="0" w:color="auto"/>
            <w:bottom w:val="none" w:sz="0" w:space="0" w:color="auto"/>
            <w:right w:val="none" w:sz="0" w:space="0" w:color="auto"/>
          </w:divBdr>
          <w:divsChild>
            <w:div w:id="1893998492">
              <w:marLeft w:val="0"/>
              <w:marRight w:val="0"/>
              <w:marTop w:val="0"/>
              <w:marBottom w:val="0"/>
              <w:divBdr>
                <w:top w:val="none" w:sz="0" w:space="0" w:color="auto"/>
                <w:left w:val="none" w:sz="0" w:space="0" w:color="auto"/>
                <w:bottom w:val="none" w:sz="0" w:space="0" w:color="auto"/>
                <w:right w:val="none" w:sz="0" w:space="0" w:color="auto"/>
              </w:divBdr>
            </w:div>
          </w:divsChild>
        </w:div>
        <w:div w:id="901596946">
          <w:marLeft w:val="0"/>
          <w:marRight w:val="0"/>
          <w:marTop w:val="0"/>
          <w:marBottom w:val="0"/>
          <w:divBdr>
            <w:top w:val="none" w:sz="0" w:space="0" w:color="auto"/>
            <w:left w:val="none" w:sz="0" w:space="0" w:color="auto"/>
            <w:bottom w:val="none" w:sz="0" w:space="0" w:color="auto"/>
            <w:right w:val="none" w:sz="0" w:space="0" w:color="auto"/>
          </w:divBdr>
          <w:divsChild>
            <w:div w:id="1353149392">
              <w:marLeft w:val="0"/>
              <w:marRight w:val="0"/>
              <w:marTop w:val="0"/>
              <w:marBottom w:val="0"/>
              <w:divBdr>
                <w:top w:val="none" w:sz="0" w:space="0" w:color="auto"/>
                <w:left w:val="none" w:sz="0" w:space="0" w:color="auto"/>
                <w:bottom w:val="none" w:sz="0" w:space="0" w:color="auto"/>
                <w:right w:val="none" w:sz="0" w:space="0" w:color="auto"/>
              </w:divBdr>
            </w:div>
            <w:div w:id="1579244546">
              <w:marLeft w:val="0"/>
              <w:marRight w:val="0"/>
              <w:marTop w:val="0"/>
              <w:marBottom w:val="0"/>
              <w:divBdr>
                <w:top w:val="none" w:sz="0" w:space="0" w:color="auto"/>
                <w:left w:val="none" w:sz="0" w:space="0" w:color="auto"/>
                <w:bottom w:val="none" w:sz="0" w:space="0" w:color="auto"/>
                <w:right w:val="none" w:sz="0" w:space="0" w:color="auto"/>
              </w:divBdr>
            </w:div>
          </w:divsChild>
        </w:div>
        <w:div w:id="1007293087">
          <w:marLeft w:val="0"/>
          <w:marRight w:val="0"/>
          <w:marTop w:val="0"/>
          <w:marBottom w:val="0"/>
          <w:divBdr>
            <w:top w:val="none" w:sz="0" w:space="0" w:color="auto"/>
            <w:left w:val="none" w:sz="0" w:space="0" w:color="auto"/>
            <w:bottom w:val="none" w:sz="0" w:space="0" w:color="auto"/>
            <w:right w:val="none" w:sz="0" w:space="0" w:color="auto"/>
          </w:divBdr>
          <w:divsChild>
            <w:div w:id="810173503">
              <w:marLeft w:val="0"/>
              <w:marRight w:val="0"/>
              <w:marTop w:val="0"/>
              <w:marBottom w:val="0"/>
              <w:divBdr>
                <w:top w:val="none" w:sz="0" w:space="0" w:color="auto"/>
                <w:left w:val="none" w:sz="0" w:space="0" w:color="auto"/>
                <w:bottom w:val="none" w:sz="0" w:space="0" w:color="auto"/>
                <w:right w:val="none" w:sz="0" w:space="0" w:color="auto"/>
              </w:divBdr>
            </w:div>
          </w:divsChild>
        </w:div>
        <w:div w:id="1124885809">
          <w:marLeft w:val="0"/>
          <w:marRight w:val="0"/>
          <w:marTop w:val="0"/>
          <w:marBottom w:val="0"/>
          <w:divBdr>
            <w:top w:val="none" w:sz="0" w:space="0" w:color="auto"/>
            <w:left w:val="none" w:sz="0" w:space="0" w:color="auto"/>
            <w:bottom w:val="none" w:sz="0" w:space="0" w:color="auto"/>
            <w:right w:val="none" w:sz="0" w:space="0" w:color="auto"/>
          </w:divBdr>
          <w:divsChild>
            <w:div w:id="273948881">
              <w:marLeft w:val="0"/>
              <w:marRight w:val="0"/>
              <w:marTop w:val="0"/>
              <w:marBottom w:val="0"/>
              <w:divBdr>
                <w:top w:val="none" w:sz="0" w:space="0" w:color="auto"/>
                <w:left w:val="none" w:sz="0" w:space="0" w:color="auto"/>
                <w:bottom w:val="none" w:sz="0" w:space="0" w:color="auto"/>
                <w:right w:val="none" w:sz="0" w:space="0" w:color="auto"/>
              </w:divBdr>
            </w:div>
            <w:div w:id="314460630">
              <w:marLeft w:val="0"/>
              <w:marRight w:val="0"/>
              <w:marTop w:val="0"/>
              <w:marBottom w:val="0"/>
              <w:divBdr>
                <w:top w:val="none" w:sz="0" w:space="0" w:color="auto"/>
                <w:left w:val="none" w:sz="0" w:space="0" w:color="auto"/>
                <w:bottom w:val="none" w:sz="0" w:space="0" w:color="auto"/>
                <w:right w:val="none" w:sz="0" w:space="0" w:color="auto"/>
              </w:divBdr>
            </w:div>
          </w:divsChild>
        </w:div>
        <w:div w:id="1356689596">
          <w:marLeft w:val="0"/>
          <w:marRight w:val="0"/>
          <w:marTop w:val="0"/>
          <w:marBottom w:val="0"/>
          <w:divBdr>
            <w:top w:val="none" w:sz="0" w:space="0" w:color="auto"/>
            <w:left w:val="none" w:sz="0" w:space="0" w:color="auto"/>
            <w:bottom w:val="none" w:sz="0" w:space="0" w:color="auto"/>
            <w:right w:val="none" w:sz="0" w:space="0" w:color="auto"/>
          </w:divBdr>
          <w:divsChild>
            <w:div w:id="776366543">
              <w:marLeft w:val="0"/>
              <w:marRight w:val="0"/>
              <w:marTop w:val="0"/>
              <w:marBottom w:val="0"/>
              <w:divBdr>
                <w:top w:val="none" w:sz="0" w:space="0" w:color="auto"/>
                <w:left w:val="none" w:sz="0" w:space="0" w:color="auto"/>
                <w:bottom w:val="none" w:sz="0" w:space="0" w:color="auto"/>
                <w:right w:val="none" w:sz="0" w:space="0" w:color="auto"/>
              </w:divBdr>
            </w:div>
          </w:divsChild>
        </w:div>
        <w:div w:id="1765104304">
          <w:marLeft w:val="0"/>
          <w:marRight w:val="0"/>
          <w:marTop w:val="0"/>
          <w:marBottom w:val="0"/>
          <w:divBdr>
            <w:top w:val="none" w:sz="0" w:space="0" w:color="auto"/>
            <w:left w:val="none" w:sz="0" w:space="0" w:color="auto"/>
            <w:bottom w:val="none" w:sz="0" w:space="0" w:color="auto"/>
            <w:right w:val="none" w:sz="0" w:space="0" w:color="auto"/>
          </w:divBdr>
          <w:divsChild>
            <w:div w:id="1617370917">
              <w:marLeft w:val="0"/>
              <w:marRight w:val="0"/>
              <w:marTop w:val="0"/>
              <w:marBottom w:val="0"/>
              <w:divBdr>
                <w:top w:val="none" w:sz="0" w:space="0" w:color="auto"/>
                <w:left w:val="none" w:sz="0" w:space="0" w:color="auto"/>
                <w:bottom w:val="none" w:sz="0" w:space="0" w:color="auto"/>
                <w:right w:val="none" w:sz="0" w:space="0" w:color="auto"/>
              </w:divBdr>
            </w:div>
          </w:divsChild>
        </w:div>
        <w:div w:id="2067603398">
          <w:marLeft w:val="0"/>
          <w:marRight w:val="0"/>
          <w:marTop w:val="0"/>
          <w:marBottom w:val="0"/>
          <w:divBdr>
            <w:top w:val="none" w:sz="0" w:space="0" w:color="auto"/>
            <w:left w:val="none" w:sz="0" w:space="0" w:color="auto"/>
            <w:bottom w:val="none" w:sz="0" w:space="0" w:color="auto"/>
            <w:right w:val="none" w:sz="0" w:space="0" w:color="auto"/>
          </w:divBdr>
          <w:divsChild>
            <w:div w:id="413085692">
              <w:marLeft w:val="0"/>
              <w:marRight w:val="0"/>
              <w:marTop w:val="0"/>
              <w:marBottom w:val="0"/>
              <w:divBdr>
                <w:top w:val="none" w:sz="0" w:space="0" w:color="auto"/>
                <w:left w:val="none" w:sz="0" w:space="0" w:color="auto"/>
                <w:bottom w:val="none" w:sz="0" w:space="0" w:color="auto"/>
                <w:right w:val="none" w:sz="0" w:space="0" w:color="auto"/>
              </w:divBdr>
            </w:div>
            <w:div w:id="6734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290">
      <w:bodyDiv w:val="1"/>
      <w:marLeft w:val="0"/>
      <w:marRight w:val="0"/>
      <w:marTop w:val="0"/>
      <w:marBottom w:val="0"/>
      <w:divBdr>
        <w:top w:val="none" w:sz="0" w:space="0" w:color="auto"/>
        <w:left w:val="none" w:sz="0" w:space="0" w:color="auto"/>
        <w:bottom w:val="none" w:sz="0" w:space="0" w:color="auto"/>
        <w:right w:val="none" w:sz="0" w:space="0" w:color="auto"/>
      </w:divBdr>
      <w:divsChild>
        <w:div w:id="34352235">
          <w:marLeft w:val="0"/>
          <w:marRight w:val="0"/>
          <w:marTop w:val="0"/>
          <w:marBottom w:val="0"/>
          <w:divBdr>
            <w:top w:val="none" w:sz="0" w:space="0" w:color="auto"/>
            <w:left w:val="none" w:sz="0" w:space="0" w:color="auto"/>
            <w:bottom w:val="none" w:sz="0" w:space="0" w:color="auto"/>
            <w:right w:val="none" w:sz="0" w:space="0" w:color="auto"/>
          </w:divBdr>
          <w:divsChild>
            <w:div w:id="648361464">
              <w:marLeft w:val="0"/>
              <w:marRight w:val="0"/>
              <w:marTop w:val="0"/>
              <w:marBottom w:val="0"/>
              <w:divBdr>
                <w:top w:val="none" w:sz="0" w:space="0" w:color="auto"/>
                <w:left w:val="none" w:sz="0" w:space="0" w:color="auto"/>
                <w:bottom w:val="none" w:sz="0" w:space="0" w:color="auto"/>
                <w:right w:val="none" w:sz="0" w:space="0" w:color="auto"/>
              </w:divBdr>
            </w:div>
          </w:divsChild>
        </w:div>
        <w:div w:id="47386357">
          <w:marLeft w:val="0"/>
          <w:marRight w:val="0"/>
          <w:marTop w:val="0"/>
          <w:marBottom w:val="0"/>
          <w:divBdr>
            <w:top w:val="none" w:sz="0" w:space="0" w:color="auto"/>
            <w:left w:val="none" w:sz="0" w:space="0" w:color="auto"/>
            <w:bottom w:val="none" w:sz="0" w:space="0" w:color="auto"/>
            <w:right w:val="none" w:sz="0" w:space="0" w:color="auto"/>
          </w:divBdr>
          <w:divsChild>
            <w:div w:id="655687987">
              <w:marLeft w:val="0"/>
              <w:marRight w:val="0"/>
              <w:marTop w:val="0"/>
              <w:marBottom w:val="0"/>
              <w:divBdr>
                <w:top w:val="none" w:sz="0" w:space="0" w:color="auto"/>
                <w:left w:val="none" w:sz="0" w:space="0" w:color="auto"/>
                <w:bottom w:val="none" w:sz="0" w:space="0" w:color="auto"/>
                <w:right w:val="none" w:sz="0" w:space="0" w:color="auto"/>
              </w:divBdr>
            </w:div>
            <w:div w:id="2134640047">
              <w:marLeft w:val="0"/>
              <w:marRight w:val="0"/>
              <w:marTop w:val="0"/>
              <w:marBottom w:val="0"/>
              <w:divBdr>
                <w:top w:val="none" w:sz="0" w:space="0" w:color="auto"/>
                <w:left w:val="none" w:sz="0" w:space="0" w:color="auto"/>
                <w:bottom w:val="none" w:sz="0" w:space="0" w:color="auto"/>
                <w:right w:val="none" w:sz="0" w:space="0" w:color="auto"/>
              </w:divBdr>
            </w:div>
          </w:divsChild>
        </w:div>
        <w:div w:id="171337299">
          <w:marLeft w:val="0"/>
          <w:marRight w:val="0"/>
          <w:marTop w:val="0"/>
          <w:marBottom w:val="0"/>
          <w:divBdr>
            <w:top w:val="none" w:sz="0" w:space="0" w:color="auto"/>
            <w:left w:val="none" w:sz="0" w:space="0" w:color="auto"/>
            <w:bottom w:val="none" w:sz="0" w:space="0" w:color="auto"/>
            <w:right w:val="none" w:sz="0" w:space="0" w:color="auto"/>
          </w:divBdr>
          <w:divsChild>
            <w:div w:id="1135567869">
              <w:marLeft w:val="0"/>
              <w:marRight w:val="0"/>
              <w:marTop w:val="0"/>
              <w:marBottom w:val="0"/>
              <w:divBdr>
                <w:top w:val="none" w:sz="0" w:space="0" w:color="auto"/>
                <w:left w:val="none" w:sz="0" w:space="0" w:color="auto"/>
                <w:bottom w:val="none" w:sz="0" w:space="0" w:color="auto"/>
                <w:right w:val="none" w:sz="0" w:space="0" w:color="auto"/>
              </w:divBdr>
            </w:div>
          </w:divsChild>
        </w:div>
        <w:div w:id="225117822">
          <w:marLeft w:val="0"/>
          <w:marRight w:val="0"/>
          <w:marTop w:val="0"/>
          <w:marBottom w:val="0"/>
          <w:divBdr>
            <w:top w:val="none" w:sz="0" w:space="0" w:color="auto"/>
            <w:left w:val="none" w:sz="0" w:space="0" w:color="auto"/>
            <w:bottom w:val="none" w:sz="0" w:space="0" w:color="auto"/>
            <w:right w:val="none" w:sz="0" w:space="0" w:color="auto"/>
          </w:divBdr>
          <w:divsChild>
            <w:div w:id="85663603">
              <w:marLeft w:val="0"/>
              <w:marRight w:val="0"/>
              <w:marTop w:val="0"/>
              <w:marBottom w:val="0"/>
              <w:divBdr>
                <w:top w:val="none" w:sz="0" w:space="0" w:color="auto"/>
                <w:left w:val="none" w:sz="0" w:space="0" w:color="auto"/>
                <w:bottom w:val="none" w:sz="0" w:space="0" w:color="auto"/>
                <w:right w:val="none" w:sz="0" w:space="0" w:color="auto"/>
              </w:divBdr>
            </w:div>
            <w:div w:id="625163632">
              <w:marLeft w:val="0"/>
              <w:marRight w:val="0"/>
              <w:marTop w:val="0"/>
              <w:marBottom w:val="0"/>
              <w:divBdr>
                <w:top w:val="none" w:sz="0" w:space="0" w:color="auto"/>
                <w:left w:val="none" w:sz="0" w:space="0" w:color="auto"/>
                <w:bottom w:val="none" w:sz="0" w:space="0" w:color="auto"/>
                <w:right w:val="none" w:sz="0" w:space="0" w:color="auto"/>
              </w:divBdr>
            </w:div>
          </w:divsChild>
        </w:div>
        <w:div w:id="669260276">
          <w:marLeft w:val="0"/>
          <w:marRight w:val="0"/>
          <w:marTop w:val="0"/>
          <w:marBottom w:val="0"/>
          <w:divBdr>
            <w:top w:val="none" w:sz="0" w:space="0" w:color="auto"/>
            <w:left w:val="none" w:sz="0" w:space="0" w:color="auto"/>
            <w:bottom w:val="none" w:sz="0" w:space="0" w:color="auto"/>
            <w:right w:val="none" w:sz="0" w:space="0" w:color="auto"/>
          </w:divBdr>
          <w:divsChild>
            <w:div w:id="1338117922">
              <w:marLeft w:val="0"/>
              <w:marRight w:val="0"/>
              <w:marTop w:val="0"/>
              <w:marBottom w:val="0"/>
              <w:divBdr>
                <w:top w:val="none" w:sz="0" w:space="0" w:color="auto"/>
                <w:left w:val="none" w:sz="0" w:space="0" w:color="auto"/>
                <w:bottom w:val="none" w:sz="0" w:space="0" w:color="auto"/>
                <w:right w:val="none" w:sz="0" w:space="0" w:color="auto"/>
              </w:divBdr>
            </w:div>
          </w:divsChild>
        </w:div>
        <w:div w:id="1162772212">
          <w:marLeft w:val="0"/>
          <w:marRight w:val="0"/>
          <w:marTop w:val="0"/>
          <w:marBottom w:val="0"/>
          <w:divBdr>
            <w:top w:val="none" w:sz="0" w:space="0" w:color="auto"/>
            <w:left w:val="none" w:sz="0" w:space="0" w:color="auto"/>
            <w:bottom w:val="none" w:sz="0" w:space="0" w:color="auto"/>
            <w:right w:val="none" w:sz="0" w:space="0" w:color="auto"/>
          </w:divBdr>
          <w:divsChild>
            <w:div w:id="866984298">
              <w:marLeft w:val="0"/>
              <w:marRight w:val="0"/>
              <w:marTop w:val="0"/>
              <w:marBottom w:val="0"/>
              <w:divBdr>
                <w:top w:val="none" w:sz="0" w:space="0" w:color="auto"/>
                <w:left w:val="none" w:sz="0" w:space="0" w:color="auto"/>
                <w:bottom w:val="none" w:sz="0" w:space="0" w:color="auto"/>
                <w:right w:val="none" w:sz="0" w:space="0" w:color="auto"/>
              </w:divBdr>
            </w:div>
            <w:div w:id="2085907258">
              <w:marLeft w:val="0"/>
              <w:marRight w:val="0"/>
              <w:marTop w:val="0"/>
              <w:marBottom w:val="0"/>
              <w:divBdr>
                <w:top w:val="none" w:sz="0" w:space="0" w:color="auto"/>
                <w:left w:val="none" w:sz="0" w:space="0" w:color="auto"/>
                <w:bottom w:val="none" w:sz="0" w:space="0" w:color="auto"/>
                <w:right w:val="none" w:sz="0" w:space="0" w:color="auto"/>
              </w:divBdr>
            </w:div>
          </w:divsChild>
        </w:div>
        <w:div w:id="1496453840">
          <w:marLeft w:val="0"/>
          <w:marRight w:val="0"/>
          <w:marTop w:val="0"/>
          <w:marBottom w:val="0"/>
          <w:divBdr>
            <w:top w:val="none" w:sz="0" w:space="0" w:color="auto"/>
            <w:left w:val="none" w:sz="0" w:space="0" w:color="auto"/>
            <w:bottom w:val="none" w:sz="0" w:space="0" w:color="auto"/>
            <w:right w:val="none" w:sz="0" w:space="0" w:color="auto"/>
          </w:divBdr>
          <w:divsChild>
            <w:div w:id="222759932">
              <w:marLeft w:val="0"/>
              <w:marRight w:val="0"/>
              <w:marTop w:val="0"/>
              <w:marBottom w:val="0"/>
              <w:divBdr>
                <w:top w:val="none" w:sz="0" w:space="0" w:color="auto"/>
                <w:left w:val="none" w:sz="0" w:space="0" w:color="auto"/>
                <w:bottom w:val="none" w:sz="0" w:space="0" w:color="auto"/>
                <w:right w:val="none" w:sz="0" w:space="0" w:color="auto"/>
              </w:divBdr>
            </w:div>
          </w:divsChild>
        </w:div>
        <w:div w:id="1616326925">
          <w:marLeft w:val="0"/>
          <w:marRight w:val="0"/>
          <w:marTop w:val="0"/>
          <w:marBottom w:val="0"/>
          <w:divBdr>
            <w:top w:val="none" w:sz="0" w:space="0" w:color="auto"/>
            <w:left w:val="none" w:sz="0" w:space="0" w:color="auto"/>
            <w:bottom w:val="none" w:sz="0" w:space="0" w:color="auto"/>
            <w:right w:val="none" w:sz="0" w:space="0" w:color="auto"/>
          </w:divBdr>
          <w:divsChild>
            <w:div w:id="1603487248">
              <w:marLeft w:val="0"/>
              <w:marRight w:val="0"/>
              <w:marTop w:val="0"/>
              <w:marBottom w:val="0"/>
              <w:divBdr>
                <w:top w:val="none" w:sz="0" w:space="0" w:color="auto"/>
                <w:left w:val="none" w:sz="0" w:space="0" w:color="auto"/>
                <w:bottom w:val="none" w:sz="0" w:space="0" w:color="auto"/>
                <w:right w:val="none" w:sz="0" w:space="0" w:color="auto"/>
              </w:divBdr>
            </w:div>
          </w:divsChild>
        </w:div>
        <w:div w:id="2058774784">
          <w:marLeft w:val="0"/>
          <w:marRight w:val="0"/>
          <w:marTop w:val="0"/>
          <w:marBottom w:val="0"/>
          <w:divBdr>
            <w:top w:val="none" w:sz="0" w:space="0" w:color="auto"/>
            <w:left w:val="none" w:sz="0" w:space="0" w:color="auto"/>
            <w:bottom w:val="none" w:sz="0" w:space="0" w:color="auto"/>
            <w:right w:val="none" w:sz="0" w:space="0" w:color="auto"/>
          </w:divBdr>
          <w:divsChild>
            <w:div w:id="477648248">
              <w:marLeft w:val="0"/>
              <w:marRight w:val="0"/>
              <w:marTop w:val="0"/>
              <w:marBottom w:val="0"/>
              <w:divBdr>
                <w:top w:val="none" w:sz="0" w:space="0" w:color="auto"/>
                <w:left w:val="none" w:sz="0" w:space="0" w:color="auto"/>
                <w:bottom w:val="none" w:sz="0" w:space="0" w:color="auto"/>
                <w:right w:val="none" w:sz="0" w:space="0" w:color="auto"/>
              </w:divBdr>
            </w:div>
            <w:div w:id="1517186336">
              <w:marLeft w:val="0"/>
              <w:marRight w:val="0"/>
              <w:marTop w:val="0"/>
              <w:marBottom w:val="0"/>
              <w:divBdr>
                <w:top w:val="none" w:sz="0" w:space="0" w:color="auto"/>
                <w:left w:val="none" w:sz="0" w:space="0" w:color="auto"/>
                <w:bottom w:val="none" w:sz="0" w:space="0" w:color="auto"/>
                <w:right w:val="none" w:sz="0" w:space="0" w:color="auto"/>
              </w:divBdr>
            </w:div>
          </w:divsChild>
        </w:div>
        <w:div w:id="2123451929">
          <w:marLeft w:val="0"/>
          <w:marRight w:val="0"/>
          <w:marTop w:val="0"/>
          <w:marBottom w:val="0"/>
          <w:divBdr>
            <w:top w:val="none" w:sz="0" w:space="0" w:color="auto"/>
            <w:left w:val="none" w:sz="0" w:space="0" w:color="auto"/>
            <w:bottom w:val="none" w:sz="0" w:space="0" w:color="auto"/>
            <w:right w:val="none" w:sz="0" w:space="0" w:color="auto"/>
          </w:divBdr>
          <w:divsChild>
            <w:div w:id="204336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83D4AA16744246A16C92235D91DBE5" ma:contentTypeVersion="212" ma:contentTypeDescription="Create a new document." ma:contentTypeScope="" ma:versionID="8f2203e8934a15a7b047d54b022cf292">
  <xsd:schema xmlns:xsd="http://www.w3.org/2001/XMLSchema" xmlns:xs="http://www.w3.org/2001/XMLSchema" xmlns:p="http://schemas.microsoft.com/office/2006/metadata/properties" xmlns:ns1="http://schemas.microsoft.com/sharepoint/v3" xmlns:ns2="0063f72e-ace3-48fb-9c1f-5b513408b31f" xmlns:ns3="48f0c7dc-c96c-4d60-ad0a-278580807f22" xmlns:ns4="b413c3fd-5a3b-4239-b985-69032e371c04" xmlns:ns5="a8f60570-4bd3-4f2b-950b-a996de8ab151" xmlns:ns6="aaacb922-5235-4a66-b188-303b9b46fbd7" xmlns:ns7="30935593-865c-449f-89c2-dcb4480bfd22" xmlns:ns8="http://schemas.microsoft.com/sharepoint/v4" targetNamespace="http://schemas.microsoft.com/office/2006/metadata/properties" ma:root="true" ma:fieldsID="27b598e2c524a4727c658ab1b43bf433" ns1:_="" ns2:_="" ns3:_="" ns4:_="" ns5:_="" ns6:_="" ns7:_="" ns8:_="">
    <xsd:import namespace="http://schemas.microsoft.com/sharepoint/v3"/>
    <xsd:import namespace="0063f72e-ace3-48fb-9c1f-5b513408b31f"/>
    <xsd:import namespace="48f0c7dc-c96c-4d60-ad0a-278580807f22"/>
    <xsd:import namespace="b413c3fd-5a3b-4239-b985-69032e371c04"/>
    <xsd:import namespace="a8f60570-4bd3-4f2b-950b-a996de8ab151"/>
    <xsd:import namespace="aaacb922-5235-4a66-b188-303b9b46fbd7"/>
    <xsd:import namespace="30935593-865c-449f-89c2-dcb4480bfd22"/>
    <xsd:import namespace="http://schemas.microsoft.com/sharepoint/v4"/>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7:MediaServiceAutoTags" minOccurs="0"/>
                <xsd:element ref="ns7:MediaServiceGenerationTime" minOccurs="0"/>
                <xsd:element ref="ns7:MediaServiceEventHashCode" minOccurs="0"/>
                <xsd:element ref="ns3:_dlc_DocId" minOccurs="0"/>
                <xsd:element ref="ns3:_dlc_DocIdUrl" minOccurs="0"/>
                <xsd:element ref="ns3:_dlc_DocIdPersistId" minOccurs="0"/>
                <xsd:element ref="ns7:MediaServiceDateTaken" minOccurs="0"/>
                <xsd:element ref="ns3:SharedWithUsers" minOccurs="0"/>
                <xsd:element ref="ns3:SharedWithDetails" minOccurs="0"/>
                <xsd:element ref="ns7:MediaServiceOCR" minOccurs="0"/>
                <xsd:element ref="ns8:IconOverlay" minOccurs="0"/>
                <xsd:element ref="ns1:_vti_ItemDeclaredRecord" minOccurs="0"/>
                <xsd:element ref="ns1:_vti_ItemHoldRecordStatus" minOccurs="0"/>
                <xsd:element ref="ns7:dnkp" minOccurs="0"/>
                <xsd:element ref="ns7:_x0043_R002" minOccurs="0"/>
                <xsd:element ref="ns7:_Flow_SignoffStatus" minOccurs="0"/>
                <xsd:element ref="ns7:MediaServiceLocation" minOccurs="0"/>
                <xsd:element ref="ns7:MediaLengthInSeconds" minOccurs="0"/>
                <xsd:element ref="ns7:lcf76f155ced4ddcb4097134ff3c332f" minOccurs="0"/>
                <xsd:element ref="ns7:MediaServiceObjectDetectorVersions" minOccurs="0"/>
                <xsd:element ref="ns7: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hidden="true" ma:internalName="_vti_ItemHoldRecordStatus" ma:readOnly="true">
      <xsd:simpleType>
        <xsd:restriction base="dms:Unknown"/>
      </xsd:simpleType>
    </xsd:element>
    <xsd:element name="_ip_UnifiedCompliancePolicyProperties" ma:index="45" nillable="true" ma:displayName="Unified Compliance Policy Properties" ma:hidden="true" ma:internalName="_ip_UnifiedCompliancePolicyProperties">
      <xsd:simpleType>
        <xsd:restriction base="dms:Note"/>
      </xsd:simpleType>
    </xsd:element>
    <xsd:element name="_ip_UnifiedCompliancePolicyUIAction" ma:index="4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48f0c7dc-c96c-4d60-ad0a-278580807f22"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Energy Efficiency and Local|457be5e4-4b91-494e-beda-509bcb82df7c"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3670dbc0-b6e8-4d46-9370-37b7d66ca0a7}" ma:internalName="TaxCatchAll" ma:showField="CatchAllData"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670dbc0-b6e8-4d46-9370-37b7d66ca0a7}" ma:internalName="TaxCatchAllLabel" ma:readOnly="true" ma:showField="CatchAllDataLabel"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935593-865c-449f-89c2-dcb4480bfd22"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dnkp" ma:index="36" nillable="true" ma:displayName="Number" ma:internalName="dnkp">
      <xsd:simpleType>
        <xsd:restriction base="dms:Number"/>
      </xsd:simpleType>
    </xsd:element>
    <xsd:element name="_x0043_R002" ma:index="37" nillable="true" ma:displayName="CR ID Number" ma:description="CR ID" ma:format="Dropdown" ma:internalName="_x0043_R002" ma:percentage="FALSE">
      <xsd:simpleType>
        <xsd:restriction base="dms:Number"/>
      </xsd:simpleType>
    </xsd:element>
    <xsd:element name="_Flow_SignoffStatus" ma:index="38" nillable="true" ma:displayName="Sign-off status" ma:internalName="Sign_x002d_off_x0020_status">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LengthInSeconds" ma:index="40" nillable="true" ma:displayName="Length (seconds)"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overnment_x0020_Body xmlns="b413c3fd-5a3b-4239-b985-69032e371c04">BEIS</Government_x0020_Body>
    <Date_x0020_Opened xmlns="b413c3fd-5a3b-4239-b985-69032e371c04">2024-09-24T10:48:13+00:00</Date_x0020_Opened>
    <_Flow_SignoffStatus xmlns="30935593-865c-449f-89c2-dcb4480bfd22" xsi:nil="true"/>
    <LegacyData xmlns="aaacb922-5235-4a66-b188-303b9b46fbd7" xsi:nil="true"/>
    <_ip_UnifiedCompliancePolicyUIAction xmlns="http://schemas.microsoft.com/sharepoint/v3" xsi:nil="true"/>
    <Descriptor xmlns="0063f72e-ace3-48fb-9c1f-5b513408b31f" xsi:nil="true"/>
    <_x0043_R002 xmlns="30935593-865c-449f-89c2-dcb4480bfd22" xsi:nil="true"/>
    <TaxCatchAll xmlns="48f0c7dc-c96c-4d60-ad0a-278580807f22">
      <Value>1</Value>
    </TaxCatchAll>
    <IconOverlay xmlns="http://schemas.microsoft.com/sharepoint/v4" xsi:nil="true"/>
    <dnkp xmlns="30935593-865c-449f-89c2-dcb4480bfd22" xsi:nil="true"/>
    <_ip_UnifiedCompliancePolicyProperties xmlns="http://schemas.microsoft.com/sharepoint/v3" xsi:nil="true"/>
    <Security_x0020_Classification xmlns="0063f72e-ace3-48fb-9c1f-5b513408b31f">OFFICIAL</Security_x0020_Classification>
    <Retention_x0020_Label xmlns="a8f60570-4bd3-4f2b-950b-a996de8ab151" xsi:nil="true"/>
    <Date_x0020_Closed xmlns="b413c3fd-5a3b-4239-b985-69032e371c04" xsi:nil="true"/>
    <lcf76f155ced4ddcb4097134ff3c332f xmlns="30935593-865c-449f-89c2-dcb4480bfd22">
      <Terms xmlns="http://schemas.microsoft.com/office/infopath/2007/PartnerControls"/>
    </lcf76f155ced4ddcb4097134ff3c332f>
    <m975189f4ba442ecbf67d4147307b177 xmlns="48f0c7dc-c96c-4d60-ad0a-278580807f22">
      <Terms xmlns="http://schemas.microsoft.com/office/infopath/2007/PartnerControls">
        <TermInfo xmlns="http://schemas.microsoft.com/office/infopath/2007/PartnerControls">
          <TermName xmlns="http://schemas.microsoft.com/office/infopath/2007/PartnerControls">Energy Efficiency and Local</TermName>
          <TermId xmlns="http://schemas.microsoft.com/office/infopath/2007/PartnerControls">457be5e4-4b91-494e-beda-509bcb82df7c</TermId>
        </TermInfo>
      </Terms>
    </m975189f4ba442ecbf67d4147307b177>
    <_dlc_DocId xmlns="48f0c7dc-c96c-4d60-ad0a-278580807f22">KVZ3EC5Z6N2S-721230404-627823</_dlc_DocId>
    <_dlc_DocIdUrl xmlns="48f0c7dc-c96c-4d60-ad0a-278580807f22">
      <Url>https://beisgov.sharepoint.com/sites/EnergyEfficiencyandLocal/_layouts/15/DocIdRedir.aspx?ID=KVZ3EC5Z6N2S-721230404-627823</Url>
      <Description>KVZ3EC5Z6N2S-721230404-627823</Description>
    </_dlc_DocIdUrl>
  </documentManagement>
</p:properties>
</file>

<file path=customXml/itemProps1.xml><?xml version="1.0" encoding="utf-8"?>
<ds:datastoreItem xmlns:ds="http://schemas.openxmlformats.org/officeDocument/2006/customXml" ds:itemID="{90ED8446-8802-4E06-B545-BAEC54C21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63f72e-ace3-48fb-9c1f-5b513408b31f"/>
    <ds:schemaRef ds:uri="48f0c7dc-c96c-4d60-ad0a-278580807f22"/>
    <ds:schemaRef ds:uri="b413c3fd-5a3b-4239-b985-69032e371c04"/>
    <ds:schemaRef ds:uri="a8f60570-4bd3-4f2b-950b-a996de8ab151"/>
    <ds:schemaRef ds:uri="aaacb922-5235-4a66-b188-303b9b46fbd7"/>
    <ds:schemaRef ds:uri="30935593-865c-449f-89c2-dcb4480bfd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D2E773-F94E-4123-826B-1AB5F992E2F4}">
  <ds:schemaRefs>
    <ds:schemaRef ds:uri="http://schemas.microsoft.com/sharepoint/events"/>
  </ds:schemaRefs>
</ds:datastoreItem>
</file>

<file path=customXml/itemProps3.xml><?xml version="1.0" encoding="utf-8"?>
<ds:datastoreItem xmlns:ds="http://schemas.openxmlformats.org/officeDocument/2006/customXml" ds:itemID="{488D87C5-FDB3-43E0-879B-947C699200B7}">
  <ds:schemaRefs>
    <ds:schemaRef ds:uri="http://schemas.microsoft.com/sharepoint/v3/contenttype/forms"/>
  </ds:schemaRefs>
</ds:datastoreItem>
</file>

<file path=customXml/itemProps4.xml><?xml version="1.0" encoding="utf-8"?>
<ds:datastoreItem xmlns:ds="http://schemas.openxmlformats.org/officeDocument/2006/customXml" ds:itemID="{B63C45B1-2497-4399-B52F-28D7A2DF2972}">
  <ds:schemaRefs>
    <ds:schemaRef ds:uri="http://schemas.microsoft.com/office/2006/metadata/properties"/>
    <ds:schemaRef ds:uri="http://schemas.microsoft.com/office/infopath/2007/PartnerControls"/>
    <ds:schemaRef ds:uri="b413c3fd-5a3b-4239-b985-69032e371c04"/>
    <ds:schemaRef ds:uri="30935593-865c-449f-89c2-dcb4480bfd22"/>
    <ds:schemaRef ds:uri="aaacb922-5235-4a66-b188-303b9b46fbd7"/>
    <ds:schemaRef ds:uri="http://schemas.microsoft.com/sharepoint/v3"/>
    <ds:schemaRef ds:uri="0063f72e-ace3-48fb-9c1f-5b513408b31f"/>
    <ds:schemaRef ds:uri="48f0c7dc-c96c-4d60-ad0a-278580807f22"/>
    <ds:schemaRef ds:uri="http://schemas.microsoft.com/sharepoint/v4"/>
    <ds:schemaRef ds:uri="a8f60570-4bd3-4f2b-950b-a996de8ab151"/>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115</TotalTime>
  <Pages>3</Pages>
  <Words>823</Words>
  <Characters>4693</Characters>
  <Application>Microsoft Office Word</Application>
  <DocSecurity>0</DocSecurity>
  <Lines>39</Lines>
  <Paragraphs>11</Paragraphs>
  <ScaleCrop>false</ScaleCrop>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Bassett, Genevieve (Energy Security)</dc:creator>
  <cp:keywords/>
  <dc:description/>
  <cp:lastModifiedBy>Bassett, Genevieve (Energy Security)</cp:lastModifiedBy>
  <cp:revision>50</cp:revision>
  <dcterms:created xsi:type="dcterms:W3CDTF">2024-09-25T02:43:00Z</dcterms:created>
  <dcterms:modified xsi:type="dcterms:W3CDTF">2024-10-17T14:53:00Z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62f585-b40f-4ab9-bafe-39150f03d124_Enabled">
    <vt:lpwstr>true</vt:lpwstr>
  </property>
  <property fmtid="{D5CDD505-2E9C-101B-9397-08002B2CF9AE}" pid="3" name="MSIP_Label_ba62f585-b40f-4ab9-bafe-39150f03d124_SetDate">
    <vt:lpwstr>2024-09-24T10:47:47Z</vt:lpwstr>
  </property>
  <property fmtid="{D5CDD505-2E9C-101B-9397-08002B2CF9AE}" pid="4" name="MSIP_Label_ba62f585-b40f-4ab9-bafe-39150f03d124_Method">
    <vt:lpwstr>Standard</vt:lpwstr>
  </property>
  <property fmtid="{D5CDD505-2E9C-101B-9397-08002B2CF9AE}" pid="5" name="MSIP_Label_ba62f585-b40f-4ab9-bafe-39150f03d124_Name">
    <vt:lpwstr>OFFICIAL</vt:lpwstr>
  </property>
  <property fmtid="{D5CDD505-2E9C-101B-9397-08002B2CF9AE}" pid="6" name="MSIP_Label_ba62f585-b40f-4ab9-bafe-39150f03d124_SiteId">
    <vt:lpwstr>cbac7005-02c1-43eb-b497-e6492d1b2dd8</vt:lpwstr>
  </property>
  <property fmtid="{D5CDD505-2E9C-101B-9397-08002B2CF9AE}" pid="7" name="MSIP_Label_ba62f585-b40f-4ab9-bafe-39150f03d124_ActionId">
    <vt:lpwstr>97d32103-2fdc-40a2-82d5-1a0be666e13e</vt:lpwstr>
  </property>
  <property fmtid="{D5CDD505-2E9C-101B-9397-08002B2CF9AE}" pid="8" name="MSIP_Label_ba62f585-b40f-4ab9-bafe-39150f03d124_ContentBits">
    <vt:lpwstr>0</vt:lpwstr>
  </property>
  <property fmtid="{D5CDD505-2E9C-101B-9397-08002B2CF9AE}" pid="9" name="ContentTypeId">
    <vt:lpwstr>0x010100E283D4AA16744246A16C92235D91DBE5</vt:lpwstr>
  </property>
  <property fmtid="{D5CDD505-2E9C-101B-9397-08002B2CF9AE}" pid="10" name="Business Unit">
    <vt:lpwstr>1;#Energy Efficiency and Local|457be5e4-4b91-494e-beda-509bcb82df7c</vt:lpwstr>
  </property>
  <property fmtid="{D5CDD505-2E9C-101B-9397-08002B2CF9AE}" pid="11" name="_dlc_DocIdItemGuid">
    <vt:lpwstr>24915745-08b6-4c49-be17-41adde8c32a5</vt:lpwstr>
  </property>
  <property fmtid="{D5CDD505-2E9C-101B-9397-08002B2CF9AE}" pid="12" name="MediaServiceImageTags">
    <vt:lpwstr/>
  </property>
  <property fmtid="{D5CDD505-2E9C-101B-9397-08002B2CF9AE}" pid="13" name="ClassificationContentMarkingHeaderShapeIds">
    <vt:lpwstr>1,2,3</vt:lpwstr>
  </property>
  <property fmtid="{D5CDD505-2E9C-101B-9397-08002B2CF9AE}" pid="14" name="ClassificationContentMarkingHeaderFontProps">
    <vt:lpwstr>#000000,10,Calibri</vt:lpwstr>
  </property>
  <property fmtid="{D5CDD505-2E9C-101B-9397-08002B2CF9AE}" pid="15" name="ClassificationContentMarkingHeaderText">
    <vt:lpwstr>OFFICIAL</vt:lpwstr>
  </property>
  <property fmtid="{D5CDD505-2E9C-101B-9397-08002B2CF9AE}" pid="16" name="ClassificationContentMarkingFooterShapeIds">
    <vt:lpwstr>4,5,6</vt:lpwstr>
  </property>
  <property fmtid="{D5CDD505-2E9C-101B-9397-08002B2CF9AE}" pid="17" name="ClassificationContentMarkingFooterFontProps">
    <vt:lpwstr>#000000,10,Calibri</vt:lpwstr>
  </property>
  <property fmtid="{D5CDD505-2E9C-101B-9397-08002B2CF9AE}" pid="18" name="ClassificationContentMarkingFooterText">
    <vt:lpwstr>OFFICIAL</vt:lpwstr>
  </property>
</Properties>
</file>